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5.0.0 -->
  <w:body>
    <w:p w:rsidR="007166AE" w:rsidRPr="000D0919" w:rsidP="007166AE">
      <w:pPr>
        <w:ind w:left="540" w:right="1067"/>
        <w:rPr>
          <w:b/>
          <w:color w:val="AF272F"/>
          <w:sz w:val="36"/>
          <w:szCs w:val="44"/>
          <w:lang w:val="en-AU"/>
        </w:rPr>
      </w:pPr>
      <w:r w:rsidRPr="000D0919">
        <w:rPr>
          <w:b/>
          <w:color w:val="AF272F"/>
          <w:sz w:val="36"/>
          <w:szCs w:val="44"/>
          <w:lang w:val="en-AU"/>
        </w:rPr>
        <w:t xml:space="preserve">School Strategic Plan </w:t>
      </w:r>
      <w:r w:rsidRPr="000D0919">
        <w:rPr>
          <w:b/>
          <w:noProof/>
          <w:color w:val="AF272F"/>
          <w:sz w:val="36"/>
          <w:szCs w:val="44"/>
          <w:lang w:val="en-AU"/>
        </w:rPr>
        <w:t>2024-2028</w:t>
      </w:r>
    </w:p>
    <w:p w:rsidR="007166AE" w:rsidRPr="000D0919" w:rsidP="007166AE">
      <w:pPr>
        <w:pStyle w:val="ESIntroParagraph"/>
        <w:ind w:left="-567" w:right="1697" w:firstLine="1107"/>
        <w:rPr>
          <w:color w:val="595959" w:themeColor="text1" w:themeTint="A6"/>
          <w:lang w:val="en-AU"/>
        </w:rPr>
      </w:pPr>
      <w:r w:rsidRPr="000D0919">
        <w:rPr>
          <w:noProof/>
          <w:color w:val="595959" w:themeColor="text1" w:themeTint="A6"/>
          <w:lang w:val="en-AU"/>
        </w:rPr>
        <w:t>Victoria Road Primary School (5057)</w:t>
      </w:r>
    </w:p>
    <w:p w:rsidR="007166AE" w:rsidRPr="000D0919" w:rsidP="007166AE">
      <w:pPr>
        <w:pStyle w:val="ESIntroParagraph"/>
        <w:ind w:left="-567" w:right="4330"/>
        <w:rPr>
          <w:lang w:val="en-AU"/>
        </w:rPr>
      </w:pPr>
    </w:p>
    <w:p w:rsidR="007166AE" w:rsidRPr="000D0919" w:rsidP="007166AE">
      <w:pPr>
        <w:pStyle w:val="Heading1"/>
        <w:ind w:left="-567"/>
        <w:rPr>
          <w:lang w:val="en-AU"/>
        </w:rPr>
      </w:pPr>
    </w:p>
    <w:p w:rsidR="007166AE" w:rsidRPr="000D0919" w:rsidP="007166AE">
      <w:pPr>
        <w:pStyle w:val="ESHeading2"/>
        <w:rPr>
          <w:lang w:val="en-AU"/>
        </w:rPr>
      </w:pPr>
    </w:p>
    <w:p w:rsidR="007166AE" w:rsidRPr="000D0919" w:rsidP="007166AE">
      <w:pPr>
        <w:pStyle w:val="ESHeading2"/>
        <w:rPr>
          <w:lang w:val="en-AU"/>
        </w:rPr>
      </w:pPr>
    </w:p>
    <w:p w:rsidR="007166AE" w:rsidRPr="000D0919" w:rsidP="007166AE">
      <w:pPr>
        <w:pStyle w:val="ESHeading2"/>
        <w:rPr>
          <w:lang w:val="en-AU"/>
        </w:rPr>
      </w:pPr>
    </w:p>
    <w:p w:rsidR="007166AE" w:rsidRPr="000D0919" w:rsidP="007166AE">
      <w:pPr>
        <w:pStyle w:val="ESHeading2"/>
        <w:rPr>
          <w:lang w:val="en-AU"/>
        </w:rPr>
      </w:pPr>
    </w:p>
    <w:p w:rsidR="007166AE" w:rsidRPr="000D0919" w:rsidP="007166AE">
      <w:pPr>
        <w:pStyle w:val="ESHeading2"/>
        <w:rPr>
          <w:lang w:val="en-AU"/>
        </w:rPr>
      </w:pPr>
    </w:p>
    <w:p w:rsidR="007166AE" w:rsidRPr="000D0919" w:rsidP="007166AE">
      <w:pPr>
        <w:pStyle w:val="ESHeading2"/>
        <w:rPr>
          <w:lang w:val="en-AU"/>
        </w:rPr>
      </w:pPr>
    </w:p>
    <w:p w:rsidR="007166AE" w:rsidRPr="000D0919" w:rsidP="007166AE">
      <w:pPr>
        <w:pStyle w:val="ESHeading2"/>
        <w:jc w:val="center"/>
        <w:rPr>
          <w:lang w:val="en-AU"/>
        </w:rPr>
      </w:pPr>
      <w:r w:rsidRPr="000D0919">
        <w:rPr>
          <w:b w:val="0"/>
          <w:noProof/>
          <w:sz w:val="44"/>
          <w:szCs w:val="44"/>
          <w:lang w:val="en-AU"/>
        </w:rPr>
        <w:drawing>
          <wp:anchor simplePos="0" relativeHeight="251658240" behindDoc="1" locked="0" layoutInCell="1" allowOverlap="1">
            <wp:simplePos x="0" y="0"/>
            <wp:positionH relativeFrom="page">
              <wp:align>center</wp:align>
            </wp:positionH>
            <wp:positionV relativeFrom="paragraph">
              <wp:posOffset>0</wp:posOffset>
            </wp:positionV>
            <wp:extent cx="1420368" cy="2389632"/>
            <wp:wrapNone/>
            <wp:docPr id="100027" name=""/>
            <wp:cNvGraphicFramePr/>
            <a:graphic xmlns:a="http://schemas.openxmlformats.org/drawingml/2006/main">
              <a:graphicData uri="http://schemas.openxmlformats.org/drawingml/2006/picture">
                <pic:pic xmlns:pic="http://schemas.openxmlformats.org/drawingml/2006/picture">
                  <pic:nvPicPr>
                    <pic:cNvPr id="100027" name=""/>
                    <pic:cNvPicPr/>
                  </pic:nvPicPr>
                  <pic:blipFill>
                    <a:blip xmlns:r="http://schemas.openxmlformats.org/officeDocument/2006/relationships" r:embed="rId9"/>
                    <a:stretch>
                      <a:fillRect/>
                    </a:stretch>
                  </pic:blipFill>
                  <pic:spPr>
                    <a:xfrm>
                      <a:off x="0" y="0"/>
                      <a:ext cx="1420368" cy="2389632"/>
                    </a:xfrm>
                    <a:prstGeom prst="rect">
                      <a:avLst/>
                    </a:prstGeom>
                  </pic:spPr>
                </pic:pic>
              </a:graphicData>
            </a:graphic>
          </wp:anchor>
        </w:drawing>
      </w:r>
    </w:p>
    <w:p w:rsidR="007166AE" w:rsidRPr="000D0919" w:rsidP="007166AE">
      <w:pPr>
        <w:pStyle w:val="ESBodyText"/>
        <w:rPr>
          <w:lang w:val="en-AU"/>
        </w:rPr>
        <w:sectPr w:rsidSect="008E169D">
          <w:headerReference w:type="even" r:id="rId10"/>
          <w:headerReference w:type="default" r:id="rId11"/>
          <w:footerReference w:type="even" r:id="rId12"/>
          <w:footerReference w:type="default" r:id="rId13"/>
          <w:headerReference w:type="first" r:id="rId14"/>
          <w:pgSz w:w="11906" w:h="16838" w:code="9"/>
          <w:pgMar w:top="1005" w:right="737" w:bottom="1304" w:left="562" w:header="624" w:footer="1134" w:gutter="0"/>
          <w:cols w:space="397"/>
          <w:docGrid w:linePitch="360"/>
        </w:sectPr>
      </w:pPr>
      <w:r w:rsidRPr="000D0919">
        <w:rPr>
          <w:rFonts w:ascii="Times New Roman" w:hAnsi="Times New Roman" w:cs="Times New Roman"/>
          <w:noProof/>
          <w:sz w:val="24"/>
          <w:szCs w:val="24"/>
          <w:lang w:val="en-AU" w:eastAsia="en-AU"/>
        </w:rPr>
        <mc:AlternateContent>
          <mc:Choice Requires="wps">
            <w:drawing>
              <wp:anchor distT="45720" distB="45720" distL="114300" distR="114300" simplePos="0" relativeHeight="251660288" behindDoc="1" locked="1" layoutInCell="1" allowOverlap="1">
                <wp:simplePos x="0" y="0"/>
                <wp:positionH relativeFrom="margin">
                  <wp:posOffset>100330</wp:posOffset>
                </wp:positionH>
                <wp:positionV relativeFrom="bottomMargin">
                  <wp:posOffset>-1260475</wp:posOffset>
                </wp:positionV>
                <wp:extent cx="9773920" cy="1134110"/>
                <wp:effectExtent l="0" t="0" r="0" b="8890"/>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73920" cy="1134110"/>
                        </a:xfrm>
                        <a:prstGeom prst="rect">
                          <a:avLst/>
                        </a:prstGeom>
                        <a:solidFill>
                          <a:srgbClr val="FFFFFF"/>
                        </a:solidFill>
                        <a:ln w="9525">
                          <a:noFill/>
                          <a:miter lim="800000"/>
                          <a:headEnd/>
                          <a:tailEnd/>
                        </a:ln>
                      </wps:spPr>
                      <wps:txbx>
                        <w:txbxContent>
                          <w:p w:rsidR="007166AE" w:rsidP="007166AE">
                            <w:pPr>
                              <w:pStyle w:val="ESBodyText"/>
                            </w:pPr>
                            <w:r>
                              <w:rPr>
                                <w:noProof/>
                              </w:rPr>
                              <w:t>Submitted for review by Jane Searle (School Principal) on 03 February, 2025 at 11:53 AM</w:t>
                              <w:br/>
                              <w:t>Endorsed by Deidre Deklijn (Senior Education Improvement Leader) on 07 February, 2025 at 02:59 PM</w:t>
                              <w:br/>
                              <w:t>Endorsed by Katie Dinsdale (School Council President) on 10 February, 2025 at 03:40 PM</w:t>
                              <w:br/>
                            </w:r>
                          </w:p>
                        </w:txbxContent>
                      </wps:txbx>
                      <wps:bodyPr rot="0" vert="horz" wrap="square"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height:89.3pt;margin-left:7.9pt;margin-top:-99.25pt;mso-height-percent:0;mso-height-relative:margin;mso-position-horizontal-relative:margin;mso-position-vertical-relative:bottom-margin-area;mso-width-percent:0;mso-width-relative:margin;mso-wrap-distance-bottom:3.6pt;mso-wrap-distance-left:9pt;mso-wrap-distance-right:9pt;mso-wrap-distance-top:3.6pt;position:absolute;width:769.6pt;z-index:-251657216" fillcolor="white" stroked="f" strokeweight="0.75pt">
                <v:stroke joinstyle="miter"/>
                <v:textbox>
                  <w:txbxContent>
                    <w:p w:rsidR="007166AE" w:rsidP="007166AE">
                      <w:pPr>
                        <w:pStyle w:val="ESBodyText"/>
                      </w:pPr>
                      <w:r>
                        <w:rPr>
                          <w:noProof/>
                        </w:rPr>
                        <w:t>Submitted for review by Jane Searle (School Principal) on 03 February, 2025 at 11:53 AM</w:t>
                        <w:br/>
                        <w:t>Endorsed by Deidre Deklijn (Senior Education Improvement Leader) on 07 February, 2025 at 02:59 PM</w:t>
                        <w:br/>
                        <w:t>Endorsed by Katie Dinsdale (School Council President) on 10 February, 2025 at 03:40 PM</w:t>
                        <w:br/>
                      </w:r>
                    </w:p>
                  </w:txbxContent>
                </v:textbox>
                <w10:wrap anchorx="margin"/>
                <w10:anchorlock/>
              </v:shape>
            </w:pict>
          </mc:Fallback>
        </mc:AlternateContent>
      </w:r>
    </w:p>
    <w:p w:rsidR="007166AE" w:rsidRPr="000D0919" w:rsidP="007166AE">
      <w:pPr>
        <w:ind w:left="-540" w:right="-632"/>
        <w:rPr>
          <w:b/>
          <w:color w:val="AF272F"/>
          <w:sz w:val="36"/>
          <w:szCs w:val="44"/>
          <w:lang w:val="en-AU"/>
        </w:rPr>
      </w:pPr>
      <w:r w:rsidRPr="000D0919">
        <w:rPr>
          <w:b/>
          <w:color w:val="AF272F"/>
          <w:sz w:val="36"/>
          <w:szCs w:val="44"/>
          <w:lang w:val="en-AU"/>
        </w:rPr>
        <w:t xml:space="preserve">School Strategic Plan - </w:t>
      </w:r>
      <w:r w:rsidRPr="000D0919">
        <w:rPr>
          <w:b/>
          <w:noProof/>
          <w:color w:val="AF272F"/>
          <w:sz w:val="36"/>
          <w:szCs w:val="44"/>
          <w:lang w:val="en-AU"/>
        </w:rPr>
        <w:t>2024-2028</w:t>
      </w:r>
    </w:p>
    <w:p w:rsidR="007166AE" w:rsidRPr="000D0919" w:rsidP="007166AE">
      <w:pPr>
        <w:pStyle w:val="ESIntroParagraph"/>
        <w:spacing w:after="120"/>
        <w:ind w:left="-539" w:right="-635" w:firstLine="27"/>
        <w:rPr>
          <w:color w:val="595959" w:themeColor="text1" w:themeTint="A6"/>
          <w:lang w:val="en-AU"/>
        </w:rPr>
      </w:pPr>
      <w:r w:rsidRPr="000D0919">
        <w:rPr>
          <w:noProof/>
          <w:color w:val="595959" w:themeColor="text1" w:themeTint="A6"/>
          <w:lang w:val="en-AU"/>
        </w:rPr>
        <w:t>Victoria Road Primary School (5057)</w:t>
      </w:r>
    </w:p>
    <w:p w:rsidR="007166AE" w:rsidRPr="000D0919" w:rsidP="007166AE">
      <w:pPr>
        <w:pStyle w:val="ESIntroParagraph"/>
        <w:ind w:right="1708"/>
        <w:rPr>
          <w:color w:val="595959" w:themeColor="text1" w:themeTint="A6"/>
          <w:lang w:val="en-AU"/>
        </w:rPr>
      </w:pPr>
    </w:p>
    <w:tbl>
      <w:tblPr>
        <w:tblStyle w:val="TableGrid"/>
        <w:tblW w:w="15115" w:type="dxa"/>
        <w:tblInd w:w="-450" w:type="dxa"/>
        <w:tblCellMar>
          <w:top w:w="115" w:type="dxa"/>
          <w:left w:w="115" w:type="dxa"/>
          <w:bottom w:w="115" w:type="dxa"/>
          <w:right w:w="115" w:type="dxa"/>
        </w:tblCellMar>
        <w:tblLook w:val="04A0"/>
      </w:tblPr>
      <w:tblGrid>
        <w:gridCol w:w="3119"/>
        <w:gridCol w:w="11996"/>
      </w:tblGrid>
      <w:tr w:rsidTr="009B10A5">
        <w:tblPrEx>
          <w:tblW w:w="15115" w:type="dxa"/>
          <w:tblInd w:w="-450" w:type="dxa"/>
          <w:tblCellMar>
            <w:top w:w="115" w:type="dxa"/>
            <w:left w:w="115" w:type="dxa"/>
            <w:bottom w:w="115" w:type="dxa"/>
            <w:right w:w="115" w:type="dxa"/>
          </w:tblCellMar>
          <w:tblLook w:val="04A0"/>
        </w:tblPrEx>
        <w:trPr>
          <w:trHeight w:val="110"/>
        </w:trPr>
        <w:tc>
          <w:tcPr>
            <w:tcW w:w="3119" w:type="dxa"/>
            <w:shd w:val="clear" w:color="auto" w:fill="D9D9D9" w:themeFill="background1" w:themeFillShade="D9"/>
          </w:tcPr>
          <w:p w:rsidR="007166AE" w:rsidRPr="000D0919" w:rsidP="009B10A5">
            <w:pPr>
              <w:pStyle w:val="Heading3"/>
              <w:spacing w:before="0" w:after="0"/>
              <w:rPr>
                <w:sz w:val="22"/>
                <w:szCs w:val="22"/>
                <w:lang w:val="en-AU"/>
              </w:rPr>
            </w:pPr>
            <w:r w:rsidRPr="000D0919">
              <w:rPr>
                <w:sz w:val="22"/>
                <w:szCs w:val="22"/>
                <w:lang w:val="en-AU"/>
              </w:rPr>
              <w:t>School vision</w:t>
            </w:r>
          </w:p>
        </w:tc>
        <w:tc>
          <w:tcPr>
            <w:tcW w:w="11996" w:type="dxa"/>
            <w:shd w:val="clear" w:color="auto" w:fill="FFFFFF" w:themeFill="background1"/>
            <w:noWrap w:val="0"/>
          </w:tcPr>
          <w:p w:rsidR="007166AE" w:rsidRPr="000D0919" w:rsidP="009B10A5">
            <w:pPr>
              <w:pStyle w:val="ESBodyText"/>
              <w:spacing w:after="0"/>
              <w:rPr>
                <w:color w:val="FFFFFF" w:themeColor="background1"/>
                <w:sz w:val="20"/>
                <w:szCs w:val="24"/>
                <w:lang w:val="en-AU"/>
              </w:rPr>
            </w:pPr>
            <w:r>
              <w:rPr>
                <w:rFonts w:ascii="Arial" w:eastAsia="Arial" w:hAnsi="Arial" w:cs="Arial"/>
                <w:sz w:val="22"/>
              </w:rPr>
              <w:t xml:space="preserve">Victoria Road Primary School is a thinking and learning community where respect for individuals and diversity underpins success for all. </w:t>
            </w:r>
          </w:p>
        </w:tc>
      </w:tr>
      <w:tr w:rsidTr="009B10A5">
        <w:tblPrEx>
          <w:tblW w:w="15115" w:type="dxa"/>
          <w:tblInd w:w="-450" w:type="dxa"/>
          <w:tblCellMar>
            <w:top w:w="115" w:type="dxa"/>
            <w:left w:w="115" w:type="dxa"/>
            <w:bottom w:w="115" w:type="dxa"/>
            <w:right w:w="115" w:type="dxa"/>
          </w:tblCellMar>
          <w:tblLook w:val="04A0"/>
        </w:tblPrEx>
        <w:trPr>
          <w:trHeight w:val="15"/>
        </w:trPr>
        <w:tc>
          <w:tcPr>
            <w:tcW w:w="3119" w:type="dxa"/>
            <w:shd w:val="clear" w:color="auto" w:fill="D9D9D9" w:themeFill="background1" w:themeFillShade="D9"/>
          </w:tcPr>
          <w:p w:rsidR="007166AE" w:rsidRPr="000D0919" w:rsidP="009B10A5">
            <w:pPr>
              <w:pStyle w:val="Heading3"/>
              <w:spacing w:before="0" w:after="0"/>
              <w:rPr>
                <w:sz w:val="22"/>
                <w:szCs w:val="22"/>
                <w:lang w:val="en-AU"/>
              </w:rPr>
            </w:pPr>
            <w:r w:rsidRPr="000D0919">
              <w:rPr>
                <w:sz w:val="22"/>
                <w:szCs w:val="22"/>
                <w:lang w:val="en-AU"/>
              </w:rPr>
              <w:t>School values</w:t>
            </w:r>
          </w:p>
        </w:tc>
        <w:tc>
          <w:tcPr>
            <w:tcW w:w="11996" w:type="dxa"/>
            <w:shd w:val="clear" w:color="auto" w:fill="FFFFFF" w:themeFill="background1"/>
            <w:noWrap w:val="0"/>
          </w:tcPr>
          <w:p w:rsidR="007166AE" w:rsidRPr="000D0919" w:rsidP="009B10A5">
            <w:pPr>
              <w:pStyle w:val="ESBodyText"/>
              <w:spacing w:after="0"/>
              <w:rPr>
                <w:sz w:val="20"/>
                <w:szCs w:val="24"/>
                <w:lang w:val="en-AU"/>
              </w:rPr>
            </w:pPr>
            <w:r>
              <w:rPr>
                <w:rFonts w:ascii="Arial" w:eastAsia="Arial" w:hAnsi="Arial" w:cs="Arial"/>
                <w:sz w:val="22"/>
              </w:rPr>
              <w:t>At Victoria Road Primary School we are respectful to ourselves, others and our learning.</w:t>
            </w:r>
          </w:p>
        </w:tc>
      </w:tr>
      <w:tr w:rsidTr="009B10A5">
        <w:tblPrEx>
          <w:tblW w:w="15115" w:type="dxa"/>
          <w:tblInd w:w="-450" w:type="dxa"/>
          <w:tblCellMar>
            <w:top w:w="115" w:type="dxa"/>
            <w:left w:w="115" w:type="dxa"/>
            <w:bottom w:w="115" w:type="dxa"/>
            <w:right w:w="115" w:type="dxa"/>
          </w:tblCellMar>
          <w:tblLook w:val="04A0"/>
        </w:tblPrEx>
        <w:trPr>
          <w:trHeight w:val="15"/>
        </w:trPr>
        <w:tc>
          <w:tcPr>
            <w:tcW w:w="3119" w:type="dxa"/>
            <w:shd w:val="clear" w:color="auto" w:fill="D9D9D9" w:themeFill="background1" w:themeFillShade="D9"/>
          </w:tcPr>
          <w:p w:rsidR="007166AE" w:rsidRPr="000D0919" w:rsidP="009B10A5">
            <w:pPr>
              <w:pStyle w:val="Heading3"/>
              <w:spacing w:before="0" w:after="0"/>
              <w:rPr>
                <w:sz w:val="22"/>
                <w:szCs w:val="22"/>
                <w:lang w:val="en-AU"/>
              </w:rPr>
            </w:pPr>
            <w:r w:rsidRPr="000D0919">
              <w:rPr>
                <w:sz w:val="22"/>
                <w:szCs w:val="22"/>
                <w:lang w:val="en-AU"/>
              </w:rPr>
              <w:t>Context challenges</w:t>
            </w:r>
          </w:p>
        </w:tc>
        <w:tc>
          <w:tcPr>
            <w:tcW w:w="11996" w:type="dxa"/>
            <w:shd w:val="clear" w:color="auto" w:fill="FFFFFF" w:themeFill="background1"/>
            <w:noWrap w:val="0"/>
          </w:tcPr>
          <w:p w:rsidR="007166AE" w:rsidRPr="000D0919" w:rsidP="009B10A5">
            <w:pPr>
              <w:pStyle w:val="ESBodyText"/>
              <w:spacing w:after="0"/>
              <w:rPr>
                <w:sz w:val="20"/>
                <w:szCs w:val="24"/>
                <w:lang w:val="en-AU"/>
              </w:rPr>
            </w:pPr>
            <w:r>
              <w:rPr>
                <w:rFonts w:ascii="Arial" w:eastAsia="Arial" w:hAnsi="Arial" w:cs="Arial"/>
                <w:sz w:val="22"/>
              </w:rPr>
              <w:t>- Since 2020 we have attracted many enrolments throughout the year from students in year levels other than prep. Many of these students have come with social and behavioural challenges as well as a large percentage requiring DI profiles to be created. This disturbs the culture of our school at times and uses a lot of our resources due to them not being funded on arrival. </w:t>
              <w:br/>
              <w:t>- Students coming from other schools in large numbers often take time to assimilate into our culture. This often requires interventions and attendance at small groups designed to teach social skills. </w:t>
              <w:br/>
              <w:t>- Lack of parent engagement at times</w:t>
              <w:br/>
              <w:t>- Challenges in working with outside services regarding inconsistent workers, ill informed practices, lack of understanding about school processes.</w:t>
              <w:br/>
              <w:br/>
            </w:r>
          </w:p>
        </w:tc>
      </w:tr>
      <w:tr w:rsidTr="009B10A5">
        <w:tblPrEx>
          <w:tblW w:w="15115" w:type="dxa"/>
          <w:tblInd w:w="-450" w:type="dxa"/>
          <w:tblCellMar>
            <w:top w:w="115" w:type="dxa"/>
            <w:left w:w="115" w:type="dxa"/>
            <w:bottom w:w="115" w:type="dxa"/>
            <w:right w:w="115" w:type="dxa"/>
          </w:tblCellMar>
          <w:tblLook w:val="04A0"/>
        </w:tblPrEx>
        <w:trPr>
          <w:trHeight w:val="15"/>
        </w:trPr>
        <w:tc>
          <w:tcPr>
            <w:tcW w:w="3119" w:type="dxa"/>
            <w:shd w:val="clear" w:color="auto" w:fill="D9D9D9" w:themeFill="background1" w:themeFillShade="D9"/>
          </w:tcPr>
          <w:p w:rsidR="007166AE" w:rsidRPr="000D0919" w:rsidP="009B10A5">
            <w:pPr>
              <w:pStyle w:val="Heading3"/>
              <w:spacing w:before="0" w:after="0"/>
              <w:rPr>
                <w:sz w:val="22"/>
                <w:szCs w:val="22"/>
                <w:lang w:val="en-AU"/>
              </w:rPr>
            </w:pPr>
            <w:r w:rsidRPr="000D0919">
              <w:rPr>
                <w:sz w:val="22"/>
                <w:szCs w:val="22"/>
                <w:lang w:val="en-AU"/>
              </w:rPr>
              <w:t xml:space="preserve">Intent, </w:t>
            </w:r>
            <w:r w:rsidRPr="000D0919">
              <w:rPr>
                <w:sz w:val="22"/>
                <w:szCs w:val="22"/>
                <w:lang w:val="en-AU"/>
              </w:rPr>
              <w:t>rationale</w:t>
            </w:r>
            <w:r w:rsidRPr="000D0919">
              <w:rPr>
                <w:sz w:val="22"/>
                <w:szCs w:val="22"/>
                <w:lang w:val="en-AU"/>
              </w:rPr>
              <w:t xml:space="preserve"> and focus</w:t>
            </w:r>
          </w:p>
        </w:tc>
        <w:tc>
          <w:tcPr>
            <w:tcW w:w="11996" w:type="dxa"/>
            <w:shd w:val="clear" w:color="auto" w:fill="FFFFFF" w:themeFill="background1"/>
            <w:noWrap w:val="0"/>
          </w:tcPr>
          <w:p w:rsidR="007166AE" w:rsidRPr="000D0919" w:rsidP="009B10A5">
            <w:pPr>
              <w:pStyle w:val="ESBodyText"/>
              <w:spacing w:after="0"/>
              <w:rPr>
                <w:sz w:val="20"/>
                <w:szCs w:val="24"/>
                <w:lang w:val="en-AU"/>
              </w:rPr>
            </w:pPr>
            <w:r>
              <w:rPr>
                <w:rFonts w:ascii="Arial" w:eastAsia="Arial" w:hAnsi="Arial" w:cs="Arial"/>
                <w:sz w:val="22"/>
              </w:rPr>
              <w:t xml:space="preserve">Victoria Road Primary School strives to create a culture of thinking for the purpose of cultivating dispositions in children that will steer them toward success in their lives now and as adults, and to create an environment crucial for effective learning. This priority underlies all we do and guides our decision making, therefore the deepening of our understanding of how to create a thinking culture we see in practice everyday is the focus of our work. Through the life of this SSP our staff will undertake significant professional learning to deepen their understanding of a culture of thinking. This will take place under the guidance of a consultant and the design and development of an effective coaching model. Through this we will develop effective ways to identify and assess thinking dispositions and how well these are cultivated in our learning environments. </w:t>
            </w:r>
          </w:p>
        </w:tc>
      </w:tr>
    </w:tbl>
    <w:p w:rsidR="007166AE" w:rsidRPr="000D0919" w:rsidP="007166AE">
      <w:pPr>
        <w:pStyle w:val="ESIntroParagraph"/>
        <w:ind w:left="-567" w:right="1708" w:firstLine="27"/>
        <w:rPr>
          <w:color w:val="595959" w:themeColor="text1" w:themeTint="A6"/>
          <w:lang w:val="en-AU"/>
        </w:rPr>
      </w:pPr>
    </w:p>
    <w:p w:rsidR="007166AE" w:rsidRPr="000D0919" w:rsidP="007166AE">
      <w:pPr>
        <w:pStyle w:val="ESIntroParagraph"/>
        <w:ind w:left="-567" w:right="1708" w:firstLine="27"/>
        <w:rPr>
          <w:color w:val="595959" w:themeColor="text1" w:themeTint="A6"/>
          <w:lang w:val="en-AU"/>
        </w:rPr>
      </w:pPr>
    </w:p>
    <w:p w:rsidR="007166AE" w:rsidRPr="000D0919" w:rsidP="007166AE">
      <w:pPr>
        <w:pStyle w:val="ESIntroParagraph"/>
        <w:ind w:left="-567" w:right="1708" w:firstLine="27"/>
        <w:rPr>
          <w:color w:val="595959" w:themeColor="text1" w:themeTint="A6"/>
          <w:sz w:val="24"/>
          <w:szCs w:val="24"/>
          <w:lang w:val="en-AU"/>
        </w:rPr>
      </w:pPr>
    </w:p>
    <w:p w:rsidR="007166AE" w:rsidRPr="000D0919" w:rsidP="007166AE">
      <w:pPr>
        <w:pStyle w:val="ESIntroParagraph"/>
        <w:ind w:left="-567" w:right="1708" w:firstLine="27"/>
        <w:rPr>
          <w:color w:val="595959" w:themeColor="text1" w:themeTint="A6"/>
          <w:sz w:val="24"/>
          <w:szCs w:val="24"/>
          <w:lang w:val="en-AU"/>
        </w:rPr>
      </w:pPr>
    </w:p>
    <w:p w:rsidR="007166AE" w:rsidRPr="000D0919" w:rsidP="007166AE">
      <w:pPr>
        <w:pStyle w:val="ESIntroParagraph"/>
        <w:ind w:left="-567" w:right="1708" w:firstLine="27"/>
        <w:rPr>
          <w:color w:val="595959" w:themeColor="text1" w:themeTint="A6"/>
          <w:sz w:val="20"/>
          <w:szCs w:val="20"/>
          <w:lang w:val="en-AU"/>
        </w:rPr>
      </w:pPr>
    </w:p>
    <w:p w:rsidR="007166AE" w:rsidRPr="000D0919" w:rsidP="007166AE">
      <w:pPr>
        <w:pStyle w:val="ESIntroParagraph"/>
        <w:ind w:right="1708"/>
        <w:rPr>
          <w:color w:val="595959" w:themeColor="text1" w:themeTint="A6"/>
          <w:lang w:val="en-AU"/>
        </w:rPr>
        <w:sectPr w:rsidSect="008E169D">
          <w:headerReference w:type="even" r:id="rId15"/>
          <w:headerReference w:type="default" r:id="rId16"/>
          <w:footerReference w:type="default" r:id="rId17"/>
          <w:headerReference w:type="first" r:id="rId18"/>
          <w:pgSz w:w="16838" w:h="11906" w:orient="landscape" w:code="9"/>
          <w:pgMar w:top="1304" w:right="2036" w:bottom="1240" w:left="1304" w:header="624" w:footer="532" w:gutter="0"/>
          <w:pgNumType w:start="2"/>
          <w:cols w:space="397"/>
          <w:docGrid w:linePitch="360"/>
        </w:sectPr>
      </w:pPr>
    </w:p>
    <w:p w:rsidR="007166AE" w:rsidRPr="000D0919" w:rsidP="007166AE">
      <w:pPr>
        <w:ind w:left="-540" w:right="-632"/>
        <w:rPr>
          <w:b/>
          <w:color w:val="AF272F"/>
          <w:sz w:val="36"/>
          <w:szCs w:val="44"/>
          <w:lang w:val="en-AU"/>
        </w:rPr>
      </w:pPr>
      <w:r w:rsidRPr="000D0919">
        <w:rPr>
          <w:b/>
          <w:color w:val="AF272F"/>
          <w:sz w:val="36"/>
          <w:szCs w:val="44"/>
          <w:lang w:val="en-AU"/>
        </w:rPr>
        <w:t xml:space="preserve">School Strategic Plan - </w:t>
      </w:r>
      <w:r w:rsidRPr="000D0919">
        <w:rPr>
          <w:b/>
          <w:noProof/>
          <w:color w:val="AF272F"/>
          <w:sz w:val="36"/>
          <w:szCs w:val="44"/>
          <w:lang w:val="en-AU"/>
        </w:rPr>
        <w:t>2024-2028</w:t>
      </w:r>
    </w:p>
    <w:p w:rsidR="007166AE" w:rsidRPr="000D0919" w:rsidP="007166AE">
      <w:pPr>
        <w:ind w:left="-540" w:right="-632"/>
        <w:rPr>
          <w:color w:val="595959" w:themeColor="text1" w:themeTint="A6"/>
          <w:sz w:val="28"/>
          <w:szCs w:val="28"/>
          <w:lang w:val="en-AU"/>
        </w:rPr>
      </w:pPr>
      <w:r w:rsidRPr="000D0919">
        <w:rPr>
          <w:noProof/>
          <w:color w:val="595959" w:themeColor="text1" w:themeTint="A6"/>
          <w:sz w:val="28"/>
          <w:szCs w:val="28"/>
          <w:lang w:val="en-AU"/>
        </w:rPr>
        <w:t>Victoria Road Primary School (5057)</w:t>
      </w:r>
    </w:p>
    <w:p w:rsidR="007166AE" w:rsidRPr="000D0919" w:rsidP="007166AE">
      <w:pPr>
        <w:pStyle w:val="ESIntroParagraph"/>
        <w:ind w:left="-567" w:right="1708" w:firstLine="27"/>
        <w:rPr>
          <w:color w:val="595959" w:themeColor="text1" w:themeTint="A6"/>
          <w:lang w:val="en-AU"/>
        </w:rPr>
      </w:pPr>
    </w:p>
    <w:tbl>
      <w:tblPr>
        <w:tblStyle w:val="TableGrid"/>
        <w:tblW w:w="15115" w:type="dxa"/>
        <w:tblInd w:w="-450" w:type="dxa"/>
        <w:tblCellMar>
          <w:top w:w="115" w:type="dxa"/>
          <w:left w:w="115" w:type="dxa"/>
          <w:bottom w:w="115" w:type="dxa"/>
          <w:right w:w="115" w:type="dxa"/>
        </w:tblCellMar>
        <w:tblLook w:val="04A0"/>
      </w:tblPr>
      <w:tblGrid>
        <w:gridCol w:w="4055"/>
        <w:gridCol w:w="11060"/>
      </w:tblGrid>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D9D9D9" w:themeFill="background1" w:themeFillShade="D9"/>
            <w:noWrap w:val="0"/>
          </w:tcPr>
          <w:p w:rsidR="007166AE" w:rsidRPr="000D0919" w:rsidP="009B10A5">
            <w:pPr>
              <w:pStyle w:val="Heading3"/>
              <w:spacing w:before="0" w:after="0"/>
              <w:rPr>
                <w:sz w:val="24"/>
                <w:szCs w:val="24"/>
                <w:lang w:val="en-AU"/>
              </w:rPr>
            </w:pPr>
            <w:r w:rsidRPr="000D0919">
              <w:rPr>
                <w:rFonts w:ascii="Arial" w:eastAsia="Arial" w:hAnsi="Arial" w:cs="Arial"/>
                <w:b/>
                <w:sz w:val="24"/>
                <w:szCs w:val="24"/>
                <w:lang w:val="en-AU"/>
              </w:rPr>
              <w:t>Goal 1</w:t>
            </w:r>
          </w:p>
        </w:tc>
        <w:tc>
          <w:tcPr>
            <w:tcW w:w="11060" w:type="dxa"/>
            <w:shd w:val="clear" w:color="auto" w:fill="FFFFFF" w:themeFill="background1"/>
          </w:tcPr>
          <w:p w:rsidR="007166AE" w:rsidRPr="000D0919" w:rsidP="009B10A5">
            <w:pPr>
              <w:pStyle w:val="ESBodyText"/>
              <w:spacing w:after="0"/>
              <w:rPr>
                <w:rFonts w:ascii="Arial" w:eastAsia="Arial" w:hAnsi="Arial" w:cs="Arial"/>
                <w:b w:val="0"/>
                <w:color w:val="auto"/>
                <w:sz w:val="22"/>
                <w:szCs w:val="24"/>
                <w:lang w:val="en-AU"/>
              </w:rPr>
            </w:pPr>
            <w:r w:rsidRPr="000D0919">
              <w:rPr>
                <w:rStyle w:val="DefaultParagraphFont"/>
                <w:rFonts w:ascii="Arial" w:eastAsia="Arial" w:hAnsi="Arial" w:cs="Arial"/>
                <w:b w:val="0"/>
                <w:color w:val="auto"/>
                <w:sz w:val="22"/>
                <w:szCs w:val="24"/>
              </w:rPr>
              <w:t>Maximise learning growth for all students.</w:t>
            </w: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D9D9D9" w:themeFill="background1" w:themeFillShade="D9"/>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Target 1.1</w:t>
            </w:r>
          </w:p>
        </w:tc>
        <w:tc>
          <w:tcPr>
            <w:tcW w:w="11060" w:type="dxa"/>
            <w:shd w:val="clear" w:color="auto" w:fill="FFFFFF" w:themeFill="background1"/>
          </w:tcPr>
          <w:p>
            <w:pPr>
              <w:rPr>
                <w:rStyle w:val="DefaultParagraphFont"/>
                <w:rFonts w:ascii="Arial" w:eastAsia="Arial" w:hAnsi="Arial" w:cs="Arial"/>
                <w:b w:val="0"/>
                <w:sz w:val="22"/>
                <w:szCs w:val="22"/>
              </w:rPr>
            </w:pPr>
            <w:r>
              <w:rPr>
                <w:rStyle w:val="DefaultParagraphFont"/>
                <w:rFonts w:ascii="Arial" w:eastAsia="Arial" w:hAnsi="Arial" w:cs="Arial"/>
                <w:b w:val="0"/>
                <w:sz w:val="22"/>
              </w:rPr>
              <w:t>By 2028, improve the percentage of students achieving high NAPLAN benchmark growth in:</w:t>
            </w:r>
          </w:p>
          <w:p>
            <w:pPr>
              <w:numPr>
                <w:ilvl w:val="0"/>
                <w:numId w:val="18"/>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Year 5 Reading from xx% (2025) to xx%</w:t>
            </w:r>
          </w:p>
          <w:p>
            <w:pPr>
              <w:numPr>
                <w:ilvl w:val="0"/>
                <w:numId w:val="18"/>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Year 5 Mathematics from xx% (2025) to xx%</w:t>
            </w:r>
          </w:p>
          <w:p>
            <w:pPr>
              <w:rPr>
                <w:rFonts w:ascii="Arial" w:eastAsia="Arial" w:hAnsi="Arial" w:cs="Arial"/>
                <w:b w:val="0"/>
                <w:sz w:val="22"/>
              </w:rPr>
            </w:pP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D9D9D9" w:themeFill="background1" w:themeFillShade="D9"/>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Target 1.2</w:t>
            </w:r>
          </w:p>
        </w:tc>
        <w:tc>
          <w:tcPr>
            <w:tcW w:w="11060" w:type="dxa"/>
            <w:shd w:val="clear" w:color="auto" w:fill="FFFFFF" w:themeFill="background1"/>
          </w:tcPr>
          <w:p>
            <w:pPr>
              <w:rPr>
                <w:rStyle w:val="DefaultParagraphFont"/>
                <w:rFonts w:ascii="Arial" w:eastAsia="Arial" w:hAnsi="Arial" w:cs="Arial"/>
                <w:b w:val="0"/>
                <w:sz w:val="22"/>
                <w:szCs w:val="22"/>
              </w:rPr>
            </w:pPr>
            <w:r>
              <w:rPr>
                <w:rStyle w:val="DefaultParagraphFont"/>
                <w:rFonts w:ascii="Arial" w:eastAsia="Arial" w:hAnsi="Arial" w:cs="Arial"/>
                <w:b w:val="0"/>
                <w:sz w:val="22"/>
              </w:rPr>
              <w:t>By 2028, increase the percentage of students achieving Exceeding or Strong NAPLAN proficiency levels in:</w:t>
            </w:r>
          </w:p>
          <w:p>
            <w:pPr>
              <w:numPr>
                <w:ilvl w:val="0"/>
                <w:numId w:val="19"/>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Year 5 Spelling from 57% (2024) to 65%</w:t>
            </w:r>
          </w:p>
          <w:p>
            <w:pPr>
              <w:rPr>
                <w:rStyle w:val="DefaultParagraphFont"/>
                <w:rFonts w:ascii="Arial" w:eastAsia="Arial" w:hAnsi="Arial" w:cs="Arial"/>
                <w:b w:val="0"/>
                <w:sz w:val="22"/>
                <w:szCs w:val="22"/>
              </w:rPr>
            </w:pPr>
            <w:r>
              <w:rPr>
                <w:rStyle w:val="DefaultParagraphFont"/>
                <w:rFonts w:ascii="Arial" w:eastAsia="Arial" w:hAnsi="Arial" w:cs="Arial"/>
                <w:b w:val="0"/>
                <w:sz w:val="22"/>
              </w:rPr>
              <w:t> </w:t>
            </w:r>
          </w:p>
          <w:p>
            <w:pPr>
              <w:rPr>
                <w:rStyle w:val="DefaultParagraphFont"/>
                <w:rFonts w:ascii="Arial" w:eastAsia="Arial" w:hAnsi="Arial" w:cs="Arial"/>
                <w:b w:val="0"/>
                <w:sz w:val="22"/>
                <w:szCs w:val="22"/>
              </w:rPr>
            </w:pPr>
            <w:r>
              <w:rPr>
                <w:rStyle w:val="DefaultParagraphFont"/>
                <w:rFonts w:ascii="Arial" w:eastAsia="Arial" w:hAnsi="Arial" w:cs="Arial"/>
                <w:b w:val="0"/>
                <w:sz w:val="22"/>
              </w:rPr>
              <w:t>By 2028, maintain the percentage of students achieving Exceeding or Strong NAPLAN proficiency levels for:</w:t>
            </w:r>
          </w:p>
          <w:p>
            <w:pPr>
              <w:numPr>
                <w:ilvl w:val="0"/>
                <w:numId w:val="20"/>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Year 3 Reading at 76% (2024)</w:t>
            </w:r>
          </w:p>
          <w:p>
            <w:pPr>
              <w:numPr>
                <w:ilvl w:val="0"/>
                <w:numId w:val="20"/>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Year 3 Writing at 95% (2024)</w:t>
            </w:r>
          </w:p>
          <w:p>
            <w:pPr>
              <w:numPr>
                <w:ilvl w:val="0"/>
                <w:numId w:val="20"/>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Year 3 Numeracy at 79% (2024)</w:t>
            </w:r>
          </w:p>
          <w:p>
            <w:pPr>
              <w:numPr>
                <w:ilvl w:val="0"/>
                <w:numId w:val="20"/>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Year 5 Reading at 76% (2024)</w:t>
            </w:r>
          </w:p>
          <w:p>
            <w:pPr>
              <w:numPr>
                <w:ilvl w:val="0"/>
                <w:numId w:val="20"/>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Year 5 Numeracy at 89% (2024).</w:t>
            </w:r>
          </w:p>
          <w:p>
            <w:pPr>
              <w:rPr>
                <w:rFonts w:ascii="Arial" w:eastAsia="Arial" w:hAnsi="Arial" w:cs="Arial"/>
                <w:b w:val="0"/>
                <w:sz w:val="22"/>
              </w:rPr>
            </w:pP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D9D9D9" w:themeFill="background1" w:themeFillShade="D9"/>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Target 1.3</w:t>
            </w:r>
          </w:p>
        </w:tc>
        <w:tc>
          <w:tcPr>
            <w:tcW w:w="11060" w:type="dxa"/>
            <w:shd w:val="clear" w:color="auto" w:fill="FFFFFF" w:themeFill="background1"/>
          </w:tcPr>
          <w:p>
            <w:pPr>
              <w:rPr>
                <w:rStyle w:val="DefaultParagraphFont"/>
                <w:rFonts w:ascii="Arial" w:eastAsia="Arial" w:hAnsi="Arial" w:cs="Arial"/>
                <w:b w:val="0"/>
                <w:sz w:val="22"/>
                <w:szCs w:val="22"/>
              </w:rPr>
            </w:pPr>
            <w:r>
              <w:rPr>
                <w:rStyle w:val="DefaultParagraphFont"/>
                <w:rFonts w:ascii="Arial" w:eastAsia="Arial" w:hAnsi="Arial" w:cs="Arial"/>
                <w:b w:val="0"/>
                <w:sz w:val="22"/>
              </w:rPr>
              <w:t>By 2028, maintain the percentage of P-6 students achieving above expected level, against the Victorian Curriculum, according to teacher judgements, in:</w:t>
            </w:r>
          </w:p>
          <w:p>
            <w:pPr>
              <w:numPr>
                <w:ilvl w:val="0"/>
                <w:numId w:val="21"/>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Reading at 84% (2024)</w:t>
            </w:r>
          </w:p>
          <w:p>
            <w:pPr>
              <w:numPr>
                <w:ilvl w:val="0"/>
                <w:numId w:val="21"/>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Writing at 79% (2024)</w:t>
            </w:r>
          </w:p>
          <w:p>
            <w:pPr>
              <w:numPr>
                <w:ilvl w:val="0"/>
                <w:numId w:val="21"/>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Mathematic 2.0 (tbc in 2025).</w:t>
            </w:r>
          </w:p>
          <w:p>
            <w:pPr>
              <w:rPr>
                <w:rFonts w:ascii="Arial" w:eastAsia="Arial" w:hAnsi="Arial" w:cs="Arial"/>
                <w:b w:val="0"/>
                <w:sz w:val="22"/>
              </w:rPr>
            </w:pP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D9D9D9" w:themeFill="background1" w:themeFillShade="D9"/>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Target 1.4</w:t>
            </w:r>
          </w:p>
        </w:tc>
        <w:tc>
          <w:tcPr>
            <w:tcW w:w="11060" w:type="dxa"/>
            <w:shd w:val="clear" w:color="auto" w:fill="FFFFFF" w:themeFill="background1"/>
          </w:tcPr>
          <w:p>
            <w:pPr>
              <w:rPr>
                <w:rStyle w:val="DefaultParagraphFont"/>
                <w:rFonts w:ascii="Arial" w:eastAsia="Arial" w:hAnsi="Arial" w:cs="Arial"/>
                <w:b w:val="0"/>
                <w:sz w:val="22"/>
                <w:szCs w:val="22"/>
              </w:rPr>
            </w:pPr>
            <w:r>
              <w:rPr>
                <w:rStyle w:val="DefaultParagraphFont"/>
                <w:rFonts w:ascii="Arial" w:eastAsia="Arial" w:hAnsi="Arial" w:cs="Arial"/>
                <w:b w:val="0"/>
                <w:sz w:val="22"/>
              </w:rPr>
              <w:t>By 2028 maintain the percentage positive endorsements for the School Staff survey factors:</w:t>
            </w:r>
          </w:p>
          <w:p>
            <w:pPr>
              <w:numPr>
                <w:ilvl w:val="0"/>
                <w:numId w:val="22"/>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Academic emphasis at 79% (2024)</w:t>
            </w:r>
          </w:p>
          <w:p>
            <w:pPr>
              <w:numPr>
                <w:ilvl w:val="0"/>
                <w:numId w:val="22"/>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Staff collaboration at 82% (2024)</w:t>
            </w:r>
          </w:p>
          <w:p>
            <w:pPr>
              <w:rPr>
                <w:rFonts w:ascii="Arial" w:eastAsia="Arial" w:hAnsi="Arial" w:cs="Arial"/>
                <w:b w:val="0"/>
                <w:sz w:val="22"/>
              </w:rPr>
            </w:pP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D9D9D9" w:themeFill="background1" w:themeFillShade="D9"/>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Target 1.5</w:t>
            </w:r>
          </w:p>
        </w:tc>
        <w:tc>
          <w:tcPr>
            <w:tcW w:w="11060" w:type="dxa"/>
            <w:shd w:val="clear" w:color="auto" w:fill="FFFFFF" w:themeFill="background1"/>
          </w:tcPr>
          <w:p>
            <w:pPr>
              <w:rPr>
                <w:rStyle w:val="DefaultParagraphFont"/>
                <w:rFonts w:ascii="Arial" w:eastAsia="Arial" w:hAnsi="Arial" w:cs="Arial"/>
                <w:b w:val="0"/>
                <w:sz w:val="22"/>
                <w:szCs w:val="22"/>
              </w:rPr>
            </w:pPr>
            <w:r>
              <w:rPr>
                <w:rStyle w:val="DefaultParagraphFont"/>
                <w:rFonts w:ascii="Arial" w:eastAsia="Arial" w:hAnsi="Arial" w:cs="Arial"/>
                <w:b w:val="0"/>
                <w:sz w:val="22"/>
              </w:rPr>
              <w:t>By 2028 maintain the percentage of positive endorsements for the Attitudes to School survey factors:</w:t>
            </w:r>
          </w:p>
          <w:p>
            <w:pPr>
              <w:numPr>
                <w:ilvl w:val="0"/>
                <w:numId w:val="23"/>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Sense of connectedness at 90% (2024)</w:t>
            </w:r>
          </w:p>
          <w:p>
            <w:pPr>
              <w:numPr>
                <w:ilvl w:val="0"/>
                <w:numId w:val="23"/>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Differentiated learning challenge at 88% (2024)</w:t>
            </w:r>
          </w:p>
          <w:p>
            <w:pPr>
              <w:numPr>
                <w:ilvl w:val="0"/>
                <w:numId w:val="23"/>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Stimulated Learning at 96% (2024)</w:t>
            </w:r>
          </w:p>
          <w:p>
            <w:pPr>
              <w:rPr>
                <w:rFonts w:ascii="Arial" w:eastAsia="Arial" w:hAnsi="Arial" w:cs="Arial"/>
                <w:b w:val="0"/>
                <w:sz w:val="22"/>
              </w:rPr>
            </w:pP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57B5E7"/>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Key Improvement Strategy 1.a</w:t>
            </w:r>
          </w:p>
          <w:p>
            <w:r>
              <w:rPr>
                <w:rFonts w:ascii="Arial" w:eastAsia="Arial" w:hAnsi="Arial" w:cs="Arial"/>
                <w:sz w:val="22"/>
              </w:rPr>
              <w:t xml:space="preserve">Systematic use of assessment strategies and measurement practices to obtain and provide feedback on student learning growth, attainment and wellbeing capabilities </w:t>
            </w:r>
          </w:p>
        </w:tc>
        <w:tc>
          <w:tcPr>
            <w:tcW w:w="11060" w:type="dxa"/>
            <w:vMerge w:val="restart"/>
            <w:shd w:val="clear" w:color="auto" w:fill="FFFFFF" w:themeFill="background1"/>
            <w:noWrap w:val="0"/>
          </w:tcPr>
          <w:p w:rsidR="007166AE" w:rsidRPr="000D0919" w:rsidP="009B10A5">
            <w:pPr>
              <w:pStyle w:val="ESBodyText"/>
              <w:spacing w:after="0"/>
              <w:rPr>
                <w:sz w:val="20"/>
                <w:szCs w:val="24"/>
                <w:lang w:val="en-AU"/>
              </w:rPr>
            </w:pPr>
            <w:r>
              <w:rPr>
                <w:rFonts w:ascii="Arial" w:eastAsia="Arial" w:hAnsi="Arial" w:cs="Arial"/>
                <w:sz w:val="22"/>
              </w:rPr>
              <w:t>Build capacity, consistency and quality of the assessment relating to comprehension and moderation.</w:t>
            </w: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58BFBD"/>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Key Improvement Strategy 1.b</w:t>
            </w:r>
          </w:p>
          <w:p>
            <w:r>
              <w:rPr>
                <w:rFonts w:ascii="Arial" w:eastAsia="Arial" w:hAnsi="Arial" w:cs="Arial"/>
                <w:sz w:val="22"/>
              </w:rPr>
              <w:t xml:space="preserve">Documented teaching and learning program based on the Victorian Curriculum and senior secondary pathways, incorporating extra-curricula programs </w:t>
            </w:r>
          </w:p>
        </w:tc>
        <w:tc>
          <w:tcPr>
            <w:tcW w:w="11060" w:type="dxa"/>
            <w:vMerge w:val="restart"/>
            <w:shd w:val="clear" w:color="auto" w:fill="FFFFFF" w:themeFill="background1"/>
            <w:noWrap w:val="0"/>
          </w:tcPr>
          <w:p w:rsidR="007166AE" w:rsidRPr="000D0919" w:rsidP="009B10A5">
            <w:pPr>
              <w:pStyle w:val="ESBodyText"/>
              <w:spacing w:after="0"/>
              <w:rPr>
                <w:sz w:val="20"/>
                <w:szCs w:val="24"/>
                <w:lang w:val="en-AU"/>
              </w:rPr>
            </w:pPr>
            <w:r>
              <w:rPr>
                <w:rFonts w:ascii="Arial" w:eastAsia="Arial" w:hAnsi="Arial" w:cs="Arial"/>
                <w:sz w:val="22"/>
              </w:rPr>
              <w:t>Build teacher capability to differentiate learning to challenge students at their point of need.</w:t>
            </w: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57B5E7"/>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Key Improvement Strategy 1.b</w:t>
            </w:r>
          </w:p>
          <w:p>
            <w:r>
              <w:rPr>
                <w:rFonts w:ascii="Arial" w:eastAsia="Arial" w:hAnsi="Arial" w:cs="Arial"/>
                <w:sz w:val="22"/>
              </w:rPr>
              <w:t xml:space="preserve">Systematic use of assessment strategies and measurement practices to obtain and provide feedback on student learning growth, attainment and wellbeing capabilities </w:t>
            </w:r>
          </w:p>
        </w:tc>
        <w:tc>
          <w:tcPr>
            <w:tcW w:w="11060" w:type="dxa"/>
            <w:vMerge/>
            <w:shd w:val="clear" w:color="auto" w:fill="FFFFFF" w:themeFill="background1"/>
          </w:tcPr>
          <w:p w:rsidR="007166AE" w:rsidRPr="000D0919" w:rsidP="009B10A5">
            <w:pPr>
              <w:pStyle w:val="ESBodyText"/>
              <w:spacing w:after="0"/>
              <w:rPr>
                <w:sz w:val="20"/>
                <w:szCs w:val="24"/>
                <w:lang w:val="en-AU"/>
              </w:rPr>
            </w:pP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FFD062"/>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Key Improvement Strategy 1.c</w:t>
            </w:r>
          </w:p>
          <w:p>
            <w:r>
              <w:rPr>
                <w:rFonts w:ascii="Arial" w:eastAsia="Arial" w:hAnsi="Arial" w:cs="Arial"/>
                <w:sz w:val="22"/>
              </w:rPr>
              <w:t xml:space="preserve">The strategic direction and deployment of resources to create and reflect shared goals and values; high expectations; and a positive, safe and orderly learning environment </w:t>
            </w:r>
          </w:p>
        </w:tc>
        <w:tc>
          <w:tcPr>
            <w:tcW w:w="11060" w:type="dxa"/>
            <w:vMerge w:val="restart"/>
            <w:shd w:val="clear" w:color="auto" w:fill="FFFFFF" w:themeFill="background1"/>
            <w:noWrap w:val="0"/>
          </w:tcPr>
          <w:p w:rsidR="007166AE" w:rsidRPr="000D0919" w:rsidP="009B10A5">
            <w:pPr>
              <w:pStyle w:val="ESBodyText"/>
              <w:spacing w:after="0"/>
              <w:rPr>
                <w:sz w:val="20"/>
                <w:szCs w:val="24"/>
                <w:lang w:val="en-AU"/>
              </w:rPr>
            </w:pPr>
            <w:r>
              <w:rPr>
                <w:rFonts w:ascii="Arial" w:eastAsia="Arial" w:hAnsi="Arial" w:cs="Arial"/>
                <w:sz w:val="22"/>
              </w:rPr>
              <w:t>Align practice, pedagogy and planning to the VTLM 2.0 and Victorian Curriculum 2.0.</w:t>
            </w: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58BFBD"/>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Key Improvement Strategy 1.c</w:t>
            </w:r>
          </w:p>
          <w:p>
            <w:r>
              <w:rPr>
                <w:rFonts w:ascii="Arial" w:eastAsia="Arial" w:hAnsi="Arial" w:cs="Arial"/>
                <w:sz w:val="22"/>
              </w:rPr>
              <w:t xml:space="preserve">Documented teaching and learning program based on the Victorian Curriculum and senior secondary pathways, incorporating extra-curricula programs </w:t>
            </w:r>
          </w:p>
        </w:tc>
        <w:tc>
          <w:tcPr>
            <w:tcW w:w="11060" w:type="dxa"/>
            <w:vMerge/>
            <w:shd w:val="clear" w:color="auto" w:fill="FFFFFF" w:themeFill="background1"/>
          </w:tcPr>
          <w:p w:rsidR="007166AE" w:rsidRPr="000D0919" w:rsidP="009B10A5">
            <w:pPr>
              <w:pStyle w:val="ESBodyText"/>
              <w:spacing w:after="0"/>
              <w:rPr>
                <w:sz w:val="20"/>
                <w:szCs w:val="24"/>
                <w:lang w:val="en-AU"/>
              </w:rPr>
            </w:pP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D9D9D9" w:themeFill="background1" w:themeFillShade="D9"/>
            <w:noWrap w:val="0"/>
          </w:tcPr>
          <w:p w:rsidR="007166AE" w:rsidRPr="000D0919" w:rsidP="009B10A5">
            <w:pPr>
              <w:pStyle w:val="Heading3"/>
              <w:spacing w:before="0" w:after="0"/>
              <w:rPr>
                <w:sz w:val="24"/>
                <w:szCs w:val="24"/>
                <w:lang w:val="en-AU"/>
              </w:rPr>
            </w:pPr>
            <w:r w:rsidRPr="000D0919">
              <w:rPr>
                <w:rFonts w:ascii="Arial" w:eastAsia="Arial" w:hAnsi="Arial" w:cs="Arial"/>
                <w:b/>
                <w:sz w:val="24"/>
                <w:szCs w:val="24"/>
                <w:lang w:val="en-AU"/>
              </w:rPr>
              <w:t>Goal 2</w:t>
            </w:r>
          </w:p>
        </w:tc>
        <w:tc>
          <w:tcPr>
            <w:tcW w:w="11060" w:type="dxa"/>
            <w:shd w:val="clear" w:color="auto" w:fill="FFFFFF" w:themeFill="background1"/>
          </w:tcPr>
          <w:p w:rsidR="007166AE" w:rsidRPr="000D0919" w:rsidP="009B10A5">
            <w:pPr>
              <w:pStyle w:val="ESBodyText"/>
              <w:spacing w:after="0"/>
              <w:rPr>
                <w:rFonts w:ascii="Arial" w:eastAsia="Arial" w:hAnsi="Arial" w:cs="Arial"/>
                <w:b w:val="0"/>
                <w:color w:val="auto"/>
                <w:sz w:val="22"/>
                <w:szCs w:val="24"/>
                <w:lang w:val="en-AU"/>
              </w:rPr>
            </w:pPr>
            <w:r w:rsidRPr="000D0919">
              <w:rPr>
                <w:rStyle w:val="DefaultParagraphFont"/>
                <w:rFonts w:ascii="Arial" w:eastAsia="Arial" w:hAnsi="Arial" w:cs="Arial"/>
                <w:b w:val="0"/>
                <w:color w:val="auto"/>
                <w:sz w:val="22"/>
                <w:szCs w:val="24"/>
              </w:rPr>
              <w:t>Maximise agency for all students in learning and wellbeing</w:t>
            </w: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D9D9D9" w:themeFill="background1" w:themeFillShade="D9"/>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Target 2.1</w:t>
            </w:r>
          </w:p>
        </w:tc>
        <w:tc>
          <w:tcPr>
            <w:tcW w:w="11060" w:type="dxa"/>
            <w:shd w:val="clear" w:color="auto" w:fill="FFFFFF" w:themeFill="background1"/>
          </w:tcPr>
          <w:p>
            <w:pPr>
              <w:rPr>
                <w:rStyle w:val="DefaultParagraphFont"/>
                <w:rFonts w:ascii="Arial" w:eastAsia="Arial" w:hAnsi="Arial" w:cs="Arial"/>
                <w:b w:val="0"/>
                <w:sz w:val="22"/>
                <w:szCs w:val="22"/>
              </w:rPr>
            </w:pPr>
            <w:r>
              <w:rPr>
                <w:rStyle w:val="DefaultParagraphFont"/>
                <w:rFonts w:ascii="Arial" w:eastAsia="Arial" w:hAnsi="Arial" w:cs="Arial"/>
                <w:b w:val="0"/>
                <w:sz w:val="22"/>
              </w:rPr>
              <w:t>By 2028 maintain the percentage of positive endorsements for the Attitudes to School survey factors:</w:t>
            </w:r>
          </w:p>
          <w:p>
            <w:pPr>
              <w:numPr>
                <w:ilvl w:val="0"/>
                <w:numId w:val="24"/>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Teacher concern at 79% (2024)</w:t>
            </w:r>
          </w:p>
          <w:p>
            <w:pPr>
              <w:numPr>
                <w:ilvl w:val="0"/>
                <w:numId w:val="24"/>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Student voice and agency at 83% (2024)</w:t>
            </w:r>
          </w:p>
          <w:p>
            <w:pPr>
              <w:numPr>
                <w:ilvl w:val="0"/>
                <w:numId w:val="24"/>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Student motivation and interest at 91% (2024)</w:t>
            </w:r>
          </w:p>
          <w:p>
            <w:pPr>
              <w:numPr>
                <w:ilvl w:val="0"/>
                <w:numId w:val="24"/>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Advocate at school 93% at (2024)</w:t>
            </w:r>
          </w:p>
          <w:p>
            <w:pPr>
              <w:numPr>
                <w:ilvl w:val="0"/>
                <w:numId w:val="24"/>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Perseverance at 85% (2024)</w:t>
            </w:r>
          </w:p>
          <w:p>
            <w:pPr>
              <w:numPr>
                <w:ilvl w:val="0"/>
                <w:numId w:val="24"/>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Confidence at 85% (2024)</w:t>
            </w:r>
          </w:p>
          <w:p>
            <w:pPr>
              <w:rPr>
                <w:rFonts w:ascii="Arial" w:eastAsia="Arial" w:hAnsi="Arial" w:cs="Arial"/>
                <w:b w:val="0"/>
                <w:sz w:val="22"/>
              </w:rPr>
            </w:pP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D9D9D9" w:themeFill="background1" w:themeFillShade="D9"/>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Target 2.2</w:t>
            </w:r>
          </w:p>
        </w:tc>
        <w:tc>
          <w:tcPr>
            <w:tcW w:w="11060" w:type="dxa"/>
            <w:shd w:val="clear" w:color="auto" w:fill="FFFFFF" w:themeFill="background1"/>
          </w:tcPr>
          <w:p>
            <w:pPr>
              <w:rPr>
                <w:rStyle w:val="DefaultParagraphFont"/>
                <w:rFonts w:ascii="Arial" w:eastAsia="Arial" w:hAnsi="Arial" w:cs="Arial"/>
                <w:b w:val="0"/>
                <w:sz w:val="22"/>
                <w:szCs w:val="22"/>
              </w:rPr>
            </w:pPr>
            <w:r>
              <w:rPr>
                <w:rStyle w:val="DefaultParagraphFont"/>
                <w:rFonts w:ascii="Arial" w:eastAsia="Arial" w:hAnsi="Arial" w:cs="Arial"/>
                <w:b w:val="0"/>
                <w:sz w:val="22"/>
              </w:rPr>
              <w:t>By 2028, maintain the percentage positive endorsements for the School Staff survey factors:</w:t>
            </w:r>
          </w:p>
          <w:p>
            <w:pPr>
              <w:numPr>
                <w:ilvl w:val="0"/>
                <w:numId w:val="25"/>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Trust in students and parents at 84% (2024)</w:t>
            </w:r>
          </w:p>
          <w:p>
            <w:pPr>
              <w:numPr>
                <w:ilvl w:val="0"/>
                <w:numId w:val="25"/>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Use student feedback to improve practice at 80% (2024)</w:t>
            </w:r>
          </w:p>
          <w:p>
            <w:pPr>
              <w:numPr>
                <w:ilvl w:val="0"/>
                <w:numId w:val="25"/>
              </w:numPr>
              <w:ind w:left="720" w:hanging="201"/>
              <w:rPr>
                <w:rStyle w:val="DefaultParagraphFont"/>
                <w:rFonts w:ascii="Arial" w:eastAsia="Arial" w:hAnsi="Arial" w:cs="Arial"/>
                <w:b w:val="0"/>
                <w:sz w:val="22"/>
                <w:szCs w:val="22"/>
              </w:rPr>
            </w:pPr>
            <w:r>
              <w:rPr>
                <w:rStyle w:val="DefaultParagraphFont"/>
                <w:rFonts w:ascii="Arial" w:eastAsia="Arial" w:hAnsi="Arial" w:cs="Arial"/>
                <w:b w:val="0"/>
                <w:sz w:val="22"/>
              </w:rPr>
              <w:t>Promote student ownership of learning goals at 100% (2024)</w:t>
            </w:r>
          </w:p>
          <w:p>
            <w:pPr>
              <w:rPr>
                <w:rFonts w:ascii="Arial" w:eastAsia="Arial" w:hAnsi="Arial" w:cs="Arial"/>
                <w:b w:val="0"/>
                <w:sz w:val="22"/>
              </w:rPr>
            </w:pP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D9D9D9" w:themeFill="background1" w:themeFillShade="D9"/>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Target 2.3</w:t>
            </w:r>
          </w:p>
        </w:tc>
        <w:tc>
          <w:tcPr>
            <w:tcW w:w="11060" w:type="dxa"/>
            <w:shd w:val="clear" w:color="auto" w:fill="FFFFFF" w:themeFill="background1"/>
          </w:tcPr>
          <w:p>
            <w:pPr>
              <w:rPr>
                <w:rStyle w:val="DefaultParagraphFont"/>
                <w:rFonts w:ascii="Arial" w:eastAsia="Arial" w:hAnsi="Arial" w:cs="Arial"/>
                <w:b w:val="0"/>
                <w:sz w:val="22"/>
                <w:szCs w:val="22"/>
              </w:rPr>
            </w:pPr>
            <w:r>
              <w:rPr>
                <w:rStyle w:val="DefaultParagraphFont"/>
                <w:rFonts w:ascii="Arial" w:eastAsia="Arial" w:hAnsi="Arial" w:cs="Arial"/>
                <w:b w:val="0"/>
                <w:sz w:val="22"/>
              </w:rPr>
              <w:t>By 2028, reduce the percentage of students with 30+ days absent from 10% (2023) to 8%.</w:t>
            </w:r>
          </w:p>
          <w:p>
            <w:pPr>
              <w:rPr>
                <w:rFonts w:ascii="Arial" w:eastAsia="Arial" w:hAnsi="Arial" w:cs="Arial"/>
                <w:b w:val="0"/>
                <w:sz w:val="22"/>
              </w:rPr>
            </w:pP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58BFBD"/>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Key Improvement Strategy 2.a</w:t>
            </w:r>
          </w:p>
          <w:p>
            <w:r>
              <w:rPr>
                <w:rFonts w:ascii="Arial" w:eastAsia="Arial" w:hAnsi="Arial" w:cs="Arial"/>
                <w:sz w:val="22"/>
              </w:rPr>
              <w:t xml:space="preserve">Documented teaching and learning program based on the Victorian Curriculum and senior secondary pathways, incorporating extra-curricula programs </w:t>
            </w:r>
          </w:p>
        </w:tc>
        <w:tc>
          <w:tcPr>
            <w:tcW w:w="11060" w:type="dxa"/>
            <w:vMerge w:val="restart"/>
            <w:shd w:val="clear" w:color="auto" w:fill="FFFFFF" w:themeFill="background1"/>
            <w:noWrap w:val="0"/>
          </w:tcPr>
          <w:p w:rsidR="007166AE" w:rsidRPr="000D0919" w:rsidP="009B10A5">
            <w:pPr>
              <w:pStyle w:val="ESBodyText"/>
              <w:spacing w:after="0"/>
              <w:rPr>
                <w:sz w:val="20"/>
                <w:szCs w:val="24"/>
                <w:lang w:val="en-AU"/>
              </w:rPr>
            </w:pPr>
            <w:r>
              <w:rPr>
                <w:rFonts w:ascii="Arial" w:eastAsia="Arial" w:hAnsi="Arial" w:cs="Arial"/>
                <w:sz w:val="22"/>
              </w:rPr>
              <w:t>Build staff knowledge and capacity relating to student voice and agency.</w:t>
            </w: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F8CDDB"/>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Key Improvement Strategy 2.a</w:t>
            </w:r>
          </w:p>
          <w:p>
            <w:r>
              <w:rPr>
                <w:rFonts w:ascii="Arial" w:eastAsia="Arial" w:hAnsi="Arial" w:cs="Arial"/>
                <w:sz w:val="22"/>
              </w:rPr>
              <w:t xml:space="preserve">Activation of student voice and agency, including in leadership and learning, to strengthen students’ participation and engagement in school </w:t>
            </w:r>
          </w:p>
        </w:tc>
        <w:tc>
          <w:tcPr>
            <w:tcW w:w="11060" w:type="dxa"/>
            <w:vMerge/>
            <w:shd w:val="clear" w:color="auto" w:fill="FFFFFF" w:themeFill="background1"/>
          </w:tcPr>
          <w:p w:rsidR="007166AE" w:rsidRPr="000D0919" w:rsidP="009B10A5">
            <w:pPr>
              <w:pStyle w:val="ESBodyText"/>
              <w:spacing w:after="0"/>
              <w:rPr>
                <w:sz w:val="20"/>
                <w:szCs w:val="24"/>
                <w:lang w:val="en-AU"/>
              </w:rPr>
            </w:pP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58BFBD"/>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Key Improvement Strategy 2.b</w:t>
            </w:r>
          </w:p>
          <w:p>
            <w:r>
              <w:rPr>
                <w:rFonts w:ascii="Arial" w:eastAsia="Arial" w:hAnsi="Arial" w:cs="Arial"/>
                <w:sz w:val="22"/>
              </w:rPr>
              <w:t xml:space="preserve">Documented teaching and learning program based on the Victorian Curriculum and senior secondary pathways, incorporating extra-curricula programs </w:t>
            </w:r>
          </w:p>
        </w:tc>
        <w:tc>
          <w:tcPr>
            <w:tcW w:w="11060" w:type="dxa"/>
            <w:vMerge w:val="restart"/>
            <w:shd w:val="clear" w:color="auto" w:fill="FFFFFF" w:themeFill="background1"/>
            <w:noWrap w:val="0"/>
          </w:tcPr>
          <w:p w:rsidR="007166AE" w:rsidRPr="000D0919" w:rsidP="009B10A5">
            <w:pPr>
              <w:pStyle w:val="ESBodyText"/>
              <w:spacing w:after="0"/>
              <w:rPr>
                <w:sz w:val="20"/>
                <w:szCs w:val="24"/>
                <w:lang w:val="en-AU"/>
              </w:rPr>
            </w:pPr>
            <w:r>
              <w:rPr>
                <w:rFonts w:ascii="Arial" w:eastAsia="Arial" w:hAnsi="Arial" w:cs="Arial"/>
                <w:sz w:val="22"/>
              </w:rPr>
              <w:t>Design learning opportunities and assessment practices that foster opportunities for teacher and student co-creation.</w:t>
            </w: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57B5E7"/>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Key Improvement Strategy 2.b</w:t>
            </w:r>
          </w:p>
          <w:p>
            <w:r>
              <w:rPr>
                <w:rFonts w:ascii="Arial" w:eastAsia="Arial" w:hAnsi="Arial" w:cs="Arial"/>
                <w:sz w:val="22"/>
              </w:rPr>
              <w:t xml:space="preserve">Systematic use of assessment strategies and measurement practices to obtain and provide feedback on student learning growth, attainment and wellbeing capabilities </w:t>
            </w:r>
          </w:p>
        </w:tc>
        <w:tc>
          <w:tcPr>
            <w:tcW w:w="11060" w:type="dxa"/>
            <w:vMerge/>
            <w:shd w:val="clear" w:color="auto" w:fill="FFFFFF" w:themeFill="background1"/>
          </w:tcPr>
          <w:p w:rsidR="007166AE" w:rsidRPr="000D0919" w:rsidP="009B10A5">
            <w:pPr>
              <w:pStyle w:val="ESBodyText"/>
              <w:spacing w:after="0"/>
              <w:rPr>
                <w:sz w:val="20"/>
                <w:szCs w:val="24"/>
                <w:lang w:val="en-AU"/>
              </w:rPr>
            </w:pPr>
          </w:p>
        </w:tc>
      </w:tr>
      <w:tr w:rsidTr="009B10A5">
        <w:tblPrEx>
          <w:tblW w:w="15115" w:type="dxa"/>
          <w:tblInd w:w="-450" w:type="dxa"/>
          <w:tblCellMar>
            <w:top w:w="115" w:type="dxa"/>
            <w:left w:w="115" w:type="dxa"/>
            <w:bottom w:w="115" w:type="dxa"/>
            <w:right w:w="115" w:type="dxa"/>
          </w:tblCellMar>
          <w:tblLook w:val="04A0"/>
        </w:tblPrEx>
        <w:trPr>
          <w:trHeight w:val="15"/>
        </w:trPr>
        <w:tc>
          <w:tcPr>
            <w:tcW w:w="4055" w:type="dxa"/>
            <w:shd w:val="clear" w:color="auto" w:fill="F8CDDB"/>
            <w:noWrap w:val="0"/>
          </w:tcPr>
          <w:p w:rsidR="007166AE" w:rsidRPr="000D0919" w:rsidP="009B10A5">
            <w:pPr>
              <w:pStyle w:val="Heading3"/>
              <w:spacing w:before="0" w:after="0"/>
              <w:rPr>
                <w:szCs w:val="20"/>
                <w:lang w:val="en-AU"/>
              </w:rPr>
            </w:pPr>
            <w:r w:rsidRPr="000D0919">
              <w:rPr>
                <w:rFonts w:ascii="Arial" w:eastAsia="Arial" w:hAnsi="Arial" w:cs="Arial"/>
                <w:sz w:val="22"/>
                <w:szCs w:val="20"/>
                <w:lang w:val="en-AU"/>
              </w:rPr>
              <w:t>Key Improvement Strategy 2.b</w:t>
            </w:r>
          </w:p>
          <w:p>
            <w:r>
              <w:rPr>
                <w:rFonts w:ascii="Arial" w:eastAsia="Arial" w:hAnsi="Arial" w:cs="Arial"/>
                <w:sz w:val="22"/>
              </w:rPr>
              <w:t xml:space="preserve">Activation of student voice and agency, including in leadership and learning, to strengthen students’ participation and engagement in school </w:t>
            </w:r>
          </w:p>
        </w:tc>
        <w:tc>
          <w:tcPr>
            <w:tcW w:w="11060" w:type="dxa"/>
            <w:vMerge/>
            <w:shd w:val="clear" w:color="auto" w:fill="FFFFFF" w:themeFill="background1"/>
          </w:tcPr>
          <w:p w:rsidR="007166AE" w:rsidRPr="000D0919" w:rsidP="009B10A5">
            <w:pPr>
              <w:pStyle w:val="ESBodyText"/>
              <w:spacing w:after="0"/>
              <w:rPr>
                <w:sz w:val="20"/>
                <w:szCs w:val="24"/>
                <w:lang w:val="en-AU"/>
              </w:rPr>
            </w:pPr>
          </w:p>
        </w:tc>
      </w:tr>
    </w:tbl>
    <w:p w:rsidR="007166AE" w:rsidRPr="000D0919" w:rsidP="007166AE">
      <w:pPr>
        <w:ind w:right="-632"/>
        <w:rPr>
          <w:b/>
          <w:color w:val="AF272F"/>
          <w:sz w:val="36"/>
          <w:szCs w:val="44"/>
          <w:lang w:val="en-AU"/>
        </w:rPr>
      </w:pPr>
    </w:p>
    <w:p/>
    <w:p/>
    <w:sectPr w:rsidSect="008E169D">
      <w:headerReference w:type="even" r:id="rId19"/>
      <w:headerReference w:type="default" r:id="rId20"/>
      <w:footerReference w:type="default" r:id="rId21"/>
      <w:headerReference w:type="first" r:id="rId22"/>
      <w:pgSz w:w="16838" w:h="11906" w:orient="landscape" w:code="9"/>
      <w:pgMar w:top="1304" w:right="2036" w:bottom="1240" w:left="1304" w:header="624" w:footer="532" w:gutter="0"/>
      <w:pgNumType w:start="1"/>
      <w:cols w:space="39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6AE" w:rsidP="00B076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6AE" w:rsidP="00B076D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6AE" w:rsidRPr="003E29B5" w:rsidP="00B076DB">
    <w:r w:rsidRPr="000C104E">
      <w:rPr>
        <w:noProof/>
        <w:lang w:val="en-AU" w:eastAsia="en-AU"/>
      </w:rPr>
      <w:drawing>
        <wp:anchor distT="0" distB="0" distL="114300" distR="114300" simplePos="0" relativeHeight="251674624" behindDoc="1" locked="0" layoutInCell="1" allowOverlap="1">
          <wp:simplePos x="0" y="0"/>
          <wp:positionH relativeFrom="column">
            <wp:posOffset>-141832</wp:posOffset>
          </wp:positionH>
          <wp:positionV relativeFrom="paragraph">
            <wp:posOffset>87809</wp:posOffset>
          </wp:positionV>
          <wp:extent cx="1981200" cy="7048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r w:rsidRPr="003E29B5">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6AE" w:rsidRPr="007839E6" w:rsidP="00362A9C">
    <w:pPr>
      <w:pStyle w:val="ESImageorGraphTitle"/>
      <w:rPr>
        <w:b w:val="0"/>
        <w:sz w:val="15"/>
        <w:szCs w:val="15"/>
      </w:rPr>
    </w:pPr>
    <w:r w:rsidRPr="007839E6">
      <w:rPr>
        <w:b w:val="0"/>
        <w:noProof/>
        <w:sz w:val="15"/>
        <w:szCs w:val="15"/>
      </w:rPr>
      <w:t>Victoria Road Primary School (5057) - School Strategic Plan</w:t>
    </w:r>
    <w:r w:rsidRPr="007839E6">
      <w:rPr>
        <w:b w:val="0"/>
        <w:noProof/>
        <w:sz w:val="15"/>
        <w:szCs w:val="15"/>
        <w:lang w:val="en-AU" w:eastAsia="en-AU"/>
      </w:rPr>
      <w:drawing>
        <wp:anchor distT="0" distB="0" distL="114300" distR="114300" simplePos="0" relativeHeight="251675648" behindDoc="1" locked="0" layoutInCell="1" allowOverlap="1">
          <wp:simplePos x="0" y="0"/>
          <wp:positionH relativeFrom="column">
            <wp:posOffset>11844304</wp:posOffset>
          </wp:positionH>
          <wp:positionV relativeFrom="paragraph">
            <wp:posOffset>-47625</wp:posOffset>
          </wp:positionV>
          <wp:extent cx="1981200" cy="7048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1556972681"/>
      <w:docPartObj>
        <w:docPartGallery w:val="Page Numbers (Bottom of Page)"/>
        <w:docPartUnique/>
      </w:docPartObj>
    </w:sdtPr>
    <w:sdtEndPr>
      <w:rPr>
        <w:noProof/>
      </w:rPr>
    </w:sdtEndPr>
    <w:sdtContent>
      <w:p w:rsidR="007166AE" w:rsidRPr="007B2B29" w:rsidP="00B076DB">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Pr>
            <w:rFonts w:eastAsia="Arial" w:cs="Times New Roman"/>
            <w:noProof/>
            <w:color w:val="AF272F"/>
            <w:sz w:val="15"/>
            <w:szCs w:val="15"/>
            <w:lang w:val="en-AU"/>
          </w:rPr>
          <w:t>3</w:t>
        </w:r>
        <w:r w:rsidRPr="007B2B29">
          <w:rPr>
            <w:rFonts w:eastAsia="Arial" w:cs="Times New Roman"/>
            <w:noProof/>
            <w:color w:val="AF272F"/>
            <w:sz w:val="15"/>
            <w:szCs w:val="15"/>
            <w:lang w:val="en-AU"/>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793BFC" w:rsidP="00793BFC">
    <w:pPr>
      <w:pStyle w:val="ESSubheading1"/>
      <w:ind w:firstLine="567"/>
      <w:rPr>
        <w:sz w:val="15"/>
        <w:szCs w:val="15"/>
      </w:rPr>
    </w:pPr>
    <w:r w:rsidRPr="00793BFC">
      <w:rPr>
        <w:noProof/>
        <w:sz w:val="15"/>
        <w:szCs w:val="15"/>
      </w:rPr>
      <w:t>Victoria Road Primary School (5057) - School Strategic Plan</w:t>
    </w:r>
    <w:r w:rsidRPr="00793BFC" w:rsidR="000C104E">
      <w:rPr>
        <w:noProof/>
        <w:sz w:val="15"/>
        <w:szCs w:val="15"/>
      </w:rPr>
      <w:drawing>
        <wp:anchor distT="0" distB="0" distL="114300" distR="114300" simplePos="0" relativeHeight="251663360" behindDoc="1" locked="0" layoutInCell="1" allowOverlap="1">
          <wp:simplePos x="0" y="0"/>
          <wp:positionH relativeFrom="column">
            <wp:posOffset>11844304</wp:posOffset>
          </wp:positionH>
          <wp:positionV relativeFrom="paragraph">
            <wp:posOffset>-47625</wp:posOffset>
          </wp:positionV>
          <wp:extent cx="1981200" cy="7048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208384299"/>
      <w:docPartObj>
        <w:docPartGallery w:val="Page Numbers (Bottom of Page)"/>
        <w:docPartUnique/>
      </w:docPartObj>
    </w:sdtPr>
    <w:sdtEndPr>
      <w:rPr>
        <w:noProof/>
      </w:rPr>
    </w:sdtEndPr>
    <w:sdtContent>
      <w:p w:rsidR="00000000" w:rsidRPr="007B2B29"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sidR="00606CCB">
          <w:rPr>
            <w:rFonts w:eastAsia="Arial" w:cs="Times New Roman"/>
            <w:noProof/>
            <w:color w:val="AF272F"/>
            <w:sz w:val="15"/>
            <w:szCs w:val="15"/>
            <w:lang w:val="en-AU"/>
          </w:rPr>
          <w:t>1</w:t>
        </w:r>
        <w:r w:rsidRPr="007B2B29">
          <w:rPr>
            <w:rFonts w:eastAsia="Arial" w:cs="Times New Roman"/>
            <w:noProof/>
            <w:color w:val="AF272F"/>
            <w:sz w:val="15"/>
            <w:szCs w:val="15"/>
            <w:lang w:val="en-AU"/>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6AE">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align>center</wp:align>
              </wp:positionV>
              <wp:extent cx="6350000" cy="2286000"/>
              <wp:effectExtent l="0" t="1428750" r="0" b="1276350"/>
              <wp:wrapNone/>
              <wp:docPr id="1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7166AE" w:rsidP="007166AE">
                          <w:pPr>
                            <w:jc w:val="center"/>
                            <w:rPr>
                              <w:color w:val="D3D3D3"/>
                              <w:sz w:val="72"/>
                              <w:szCs w:val="72"/>
                              <w14:textOutline w14:w="9525">
                                <w14:solidFill>
                                  <w14:srgbClr w14:val="D3D3D3"/>
                                </w14:solidFill>
                                <w14:round/>
                              </w14:textOutline>
                            </w:rPr>
                          </w:pPr>
                          <w:r>
                            <w:rPr>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5" o:spid="_x0000_s2049"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7456" filled="f" stroked="f">
              <o:lock v:ext="edit" shapetype="t"/>
              <v:textbox style="mso-fit-shape-to-text:t">
                <w:txbxContent>
                  <w:p w:rsidR="007166AE" w:rsidP="007166AE">
                    <w:pPr>
                      <w:jc w:val="center"/>
                      <w:rPr>
                        <w:color w:val="D3D3D3"/>
                        <w:sz w:val="72"/>
                        <w:szCs w:val="72"/>
                        <w14:textOutline w14:w="9525">
                          <w14:solidFill>
                            <w14:srgbClr w14:val="D3D3D3"/>
                          </w14:solidFill>
                          <w14:round/>
                        </w14:textOutline>
                      </w:rPr>
                    </w:pPr>
                    <w:r>
                      <w:rPr>
                        <w:color w:val="D3D3D3"/>
                        <w:sz w:val="72"/>
                        <w:szCs w:val="72"/>
                        <w14:textOutline w14:w="9525">
                          <w14:solidFill>
                            <w14:srgbClr w14:val="D3D3D3"/>
                          </w14:solidFill>
                          <w14:round/>
                        </w14:textOutline>
                      </w:rPr>
                      <w:t>Draft</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6AE">
    <w:pPr>
      <w:pStyle w:val="Header"/>
    </w:pPr>
    <w:r w:rsidRPr="000C104E">
      <w:rPr>
        <w:noProof/>
        <w:lang w:val="en-AU" w:eastAsia="en-AU"/>
      </w:rPr>
      <w:drawing>
        <wp:anchor distT="0" distB="0" distL="114300" distR="114300" simplePos="0" relativeHeight="251672576" behindDoc="1" locked="0" layoutInCell="1" allowOverlap="1">
          <wp:simplePos x="0" y="0"/>
          <wp:positionH relativeFrom="column">
            <wp:posOffset>7883858</wp:posOffset>
          </wp:positionH>
          <wp:positionV relativeFrom="paragraph">
            <wp:posOffset>-378460</wp:posOffset>
          </wp:positionV>
          <wp:extent cx="1991003" cy="74305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rsidR="007166A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6AE">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align>center</wp:align>
              </wp:positionV>
              <wp:extent cx="6350000" cy="2286000"/>
              <wp:effectExtent l="0" t="1428750" r="0" b="1276350"/>
              <wp:wrapNone/>
              <wp:docPr id="14"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7166AE" w:rsidP="007166AE">
                          <w:pPr>
                            <w:jc w:val="center"/>
                            <w:rPr>
                              <w:color w:val="D3D3D3"/>
                              <w:sz w:val="72"/>
                              <w:szCs w:val="72"/>
                              <w14:textOutline w14:w="9525">
                                <w14:solidFill>
                                  <w14:srgbClr w14:val="D3D3D3"/>
                                </w14:solidFill>
                                <w14:round/>
                              </w14:textOutline>
                            </w:rPr>
                          </w:pPr>
                          <w:r>
                            <w:rPr>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4" o:spid="_x0000_s2050"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5408" filled="f" stroked="f">
              <o:lock v:ext="edit" shapetype="t"/>
              <v:textbox style="mso-fit-shape-to-text:t">
                <w:txbxContent>
                  <w:p w:rsidR="007166AE" w:rsidP="007166AE">
                    <w:pPr>
                      <w:jc w:val="center"/>
                      <w:rPr>
                        <w:color w:val="D3D3D3"/>
                        <w:sz w:val="72"/>
                        <w:szCs w:val="72"/>
                        <w14:textOutline w14:w="9525">
                          <w14:solidFill>
                            <w14:srgbClr w14:val="D3D3D3"/>
                          </w14:solidFill>
                          <w14:round/>
                        </w14:textOutline>
                      </w:rPr>
                    </w:pPr>
                    <w:r>
                      <w:rPr>
                        <w:color w:val="D3D3D3"/>
                        <w:sz w:val="72"/>
                        <w:szCs w:val="72"/>
                        <w14:textOutline w14:w="9525">
                          <w14:solidFill>
                            <w14:srgbClr w14:val="D3D3D3"/>
                          </w14:solidFill>
                          <w14:round/>
                        </w14:textOutline>
                      </w:rPr>
                      <w:t>Draft</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6AE">
    <w:r>
      <w:rPr>
        <w:noProof/>
        <w:lang w:val="en-AU" w:eastAsia="en-AU"/>
      </w:rPr>
      <mc:AlternateContent>
        <mc:Choice Requires="wps">
          <w:drawing>
            <wp:anchor distT="0" distB="0" distL="114300" distR="114300" simplePos="0" relativeHeight="251670528" behindDoc="0" locked="0" layoutInCell="1" allowOverlap="1">
              <wp:simplePos x="0" y="0"/>
              <wp:positionH relativeFrom="page">
                <wp:align>center</wp:align>
              </wp:positionH>
              <wp:positionV relativeFrom="page">
                <wp:align>center</wp:align>
              </wp:positionV>
              <wp:extent cx="6350000" cy="2286000"/>
              <wp:effectExtent l="0" t="1428750" r="0" b="127635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7166AE"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1"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1552" filled="f" stroked="f">
              <o:lock v:ext="edit" shapetype="t"/>
              <v:textbox style="mso-fit-shape-to-text:t">
                <w:txbxContent>
                  <w:p w:rsidR="007166AE"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6AE">
    <w:r w:rsidRPr="000C104E">
      <w:rPr>
        <w:noProof/>
        <w:lang w:val="en-AU" w:eastAsia="en-AU"/>
      </w:rPr>
      <w:drawing>
        <wp:anchor distT="0" distB="0" distL="114300" distR="114300" simplePos="0" relativeHeight="251673600" behindDoc="1" locked="0" layoutInCell="1" allowOverlap="1">
          <wp:simplePos x="0" y="0"/>
          <wp:positionH relativeFrom="column">
            <wp:posOffset>11844068</wp:posOffset>
          </wp:positionH>
          <wp:positionV relativeFrom="paragraph">
            <wp:posOffset>-272367</wp:posOffset>
          </wp:positionV>
          <wp:extent cx="1991003" cy="74305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6AE">
    <w:r>
      <w:rPr>
        <w:noProof/>
        <w:lang w:val="en-AU" w:eastAsia="en-AU"/>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align>center</wp:align>
              </wp:positionV>
              <wp:extent cx="6350000" cy="2286000"/>
              <wp:effectExtent l="0" t="1428750" r="0" b="127635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7166AE"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2" o:spid="_x0000_s2052"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9504" filled="f" stroked="f">
              <o:lock v:ext="edit" shapetype="t"/>
              <v:textbox style="mso-fit-shape-to-text:t">
                <w:txbxContent>
                  <w:p w:rsidR="007166AE"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6350000" cy="2286000"/>
              <wp:effectExtent l="0" t="1428750" r="0" b="127635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53"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1312"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3E29B5" w:rsidP="008766A4">
    <w:r w:rsidRPr="000C104E">
      <w:rPr>
        <w:noProof/>
      </w:rPr>
      <w:drawing>
        <wp:anchor distT="0" distB="0" distL="114300" distR="114300" simplePos="0" relativeHeight="251662336" behindDoc="1" locked="0" layoutInCell="1" allowOverlap="1">
          <wp:simplePos x="0" y="0"/>
          <wp:positionH relativeFrom="column">
            <wp:posOffset>11844068</wp:posOffset>
          </wp:positionH>
          <wp:positionV relativeFrom="paragraph">
            <wp:posOffset>-272367</wp:posOffset>
          </wp:positionV>
          <wp:extent cx="1991003" cy="74305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rsidR="00180DD4"/>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6350000" cy="2286000"/>
              <wp:effectExtent l="0" t="1428750" r="0" b="127635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4"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59264"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4FE6ADFC"/>
    <w:lvl w:ilvl="0">
      <w:start w:val="1"/>
      <w:numFmt w:val="bullet"/>
      <w:pStyle w:val="NoteLevel1"/>
      <w:lvlText w:val=""/>
      <w:lvlJc w:val="left"/>
      <w:pPr>
        <w:ind w:left="-600" w:hanging="360"/>
      </w:pPr>
      <w:rPr>
        <w:rFonts w:ascii="Symbol" w:hAnsi="Symbol" w:hint="default"/>
        <w:color w:val="AF272F"/>
      </w:rPr>
    </w:lvl>
    <w:lvl w:ilvl="1">
      <w:start w:val="1"/>
      <w:numFmt w:val="bullet"/>
      <w:pStyle w:val="NoteLevel2"/>
      <w:lvlText w:val=""/>
      <w:lvlJc w:val="left"/>
      <w:pPr>
        <w:tabs>
          <w:tab w:val="num" w:pos="-240"/>
        </w:tabs>
        <w:ind w:left="120" w:hanging="360"/>
      </w:pPr>
      <w:rPr>
        <w:rFonts w:ascii="Symbol" w:hAnsi="Symbol" w:hint="default"/>
      </w:rPr>
    </w:lvl>
    <w:lvl w:ilvl="2">
      <w:start w:val="1"/>
      <w:numFmt w:val="bullet"/>
      <w:pStyle w:val="NoteLevel3"/>
      <w:lvlText w:val="o"/>
      <w:lvlJc w:val="left"/>
      <w:pPr>
        <w:tabs>
          <w:tab w:val="num" w:pos="480"/>
        </w:tabs>
        <w:ind w:left="840" w:hanging="360"/>
      </w:pPr>
      <w:rPr>
        <w:rFonts w:ascii="Courier New" w:hAnsi="Courier New" w:cs="Courier New" w:hint="default"/>
      </w:rPr>
    </w:lvl>
    <w:lvl w:ilvl="3">
      <w:start w:val="1"/>
      <w:numFmt w:val="bullet"/>
      <w:pStyle w:val="NoteLevel4"/>
      <w:lvlText w:val=""/>
      <w:lvlJc w:val="left"/>
      <w:pPr>
        <w:tabs>
          <w:tab w:val="num" w:pos="1200"/>
        </w:tabs>
        <w:ind w:left="1560" w:hanging="360"/>
      </w:pPr>
      <w:rPr>
        <w:rFonts w:ascii="Wingdings" w:hAnsi="Wingdings" w:hint="default"/>
        <w:color w:val="AF272F"/>
      </w:rPr>
    </w:lvl>
    <w:lvl w:ilvl="4">
      <w:start w:val="1"/>
      <w:numFmt w:val="bullet"/>
      <w:pStyle w:val="NoteLevel5"/>
      <w:lvlText w:val=""/>
      <w:lvlJc w:val="left"/>
      <w:pPr>
        <w:tabs>
          <w:tab w:val="num" w:pos="1920"/>
        </w:tabs>
        <w:ind w:left="2280" w:hanging="360"/>
      </w:pPr>
      <w:rPr>
        <w:rFonts w:ascii="Wingdings" w:hAnsi="Wingdings" w:hint="default"/>
      </w:rPr>
    </w:lvl>
    <w:lvl w:ilvl="5">
      <w:start w:val="1"/>
      <w:numFmt w:val="bullet"/>
      <w:pStyle w:val="NoteLevel6"/>
      <w:lvlText w:val=""/>
      <w:lvlJc w:val="left"/>
      <w:pPr>
        <w:tabs>
          <w:tab w:val="num" w:pos="2640"/>
        </w:tabs>
        <w:ind w:left="3000" w:hanging="360"/>
      </w:pPr>
      <w:rPr>
        <w:rFonts w:ascii="Symbol" w:hAnsi="Symbol" w:hint="default"/>
        <w:sz w:val="15"/>
      </w:rPr>
    </w:lvl>
    <w:lvl w:ilvl="6">
      <w:start w:val="1"/>
      <w:numFmt w:val="bullet"/>
      <w:lvlText w:val="o"/>
      <w:lvlJc w:val="left"/>
      <w:pPr>
        <w:tabs>
          <w:tab w:val="num" w:pos="3360"/>
        </w:tabs>
        <w:ind w:left="3720" w:hanging="360"/>
      </w:pPr>
      <w:rPr>
        <w:rFonts w:ascii="Courier New" w:hAnsi="Courier New" w:cs="Courier New" w:hint="default"/>
      </w:rPr>
    </w:lvl>
    <w:lvl w:ilvl="7">
      <w:start w:val="1"/>
      <w:numFmt w:val="bullet"/>
      <w:pStyle w:val="NoteLevel8"/>
      <w:lvlText w:val=""/>
      <w:lvlJc w:val="left"/>
      <w:pPr>
        <w:tabs>
          <w:tab w:val="num" w:pos="4080"/>
        </w:tabs>
        <w:ind w:left="4440" w:hanging="360"/>
      </w:pPr>
      <w:rPr>
        <w:rFonts w:ascii="Wingdings" w:hAnsi="Wingdings" w:hint="default"/>
      </w:rPr>
    </w:lvl>
    <w:lvl w:ilvl="8">
      <w:start w:val="1"/>
      <w:numFmt w:val="bullet"/>
      <w:pStyle w:val="NoteLevel9"/>
      <w:lvlText w:val=""/>
      <w:lvlJc w:val="left"/>
      <w:pPr>
        <w:tabs>
          <w:tab w:val="num" w:pos="4800"/>
        </w:tabs>
        <w:ind w:left="5160" w:hanging="360"/>
      </w:pPr>
      <w:rPr>
        <w:rFonts w:ascii="Wingdings" w:hAnsi="Wingdings" w:hint="default"/>
      </w:rPr>
    </w:lvl>
  </w:abstractNum>
  <w:abstractNum w:abstractNumId="1">
    <w:nsid w:val="FFFFFF7C"/>
    <w:multiLevelType w:val="singleLevel"/>
    <w:tmpl w:val="C9844DB2"/>
    <w:lvl w:ilvl="0">
      <w:start w:val="1"/>
      <w:numFmt w:val="decimal"/>
      <w:lvlText w:val="%1."/>
      <w:lvlJc w:val="left"/>
      <w:pPr>
        <w:tabs>
          <w:tab w:val="num" w:pos="1492"/>
        </w:tabs>
        <w:ind w:left="1492" w:hanging="360"/>
      </w:pPr>
    </w:lvl>
  </w:abstractNum>
  <w:abstractNum w:abstractNumId="2">
    <w:nsid w:val="FFFFFF7D"/>
    <w:multiLevelType w:val="singleLevel"/>
    <w:tmpl w:val="AEDC9C9A"/>
    <w:lvl w:ilvl="0">
      <w:start w:val="1"/>
      <w:numFmt w:val="decimal"/>
      <w:lvlText w:val="%1."/>
      <w:lvlJc w:val="left"/>
      <w:pPr>
        <w:tabs>
          <w:tab w:val="num" w:pos="1209"/>
        </w:tabs>
        <w:ind w:left="1209" w:hanging="360"/>
      </w:pPr>
    </w:lvl>
  </w:abstractNum>
  <w:abstractNum w:abstractNumId="3">
    <w:nsid w:val="FFFFFF7E"/>
    <w:multiLevelType w:val="singleLevel"/>
    <w:tmpl w:val="311ED480"/>
    <w:lvl w:ilvl="0">
      <w:start w:val="1"/>
      <w:numFmt w:val="decimal"/>
      <w:lvlText w:val="%1."/>
      <w:lvlJc w:val="left"/>
      <w:pPr>
        <w:tabs>
          <w:tab w:val="num" w:pos="926"/>
        </w:tabs>
        <w:ind w:left="926" w:hanging="360"/>
      </w:pPr>
    </w:lvl>
  </w:abstractNum>
  <w:abstractNum w:abstractNumId="4">
    <w:nsid w:val="FFFFFF7F"/>
    <w:multiLevelType w:val="singleLevel"/>
    <w:tmpl w:val="821843EA"/>
    <w:lvl w:ilvl="0">
      <w:start w:val="1"/>
      <w:numFmt w:val="decimal"/>
      <w:lvlText w:val="%1."/>
      <w:lvlJc w:val="left"/>
      <w:pPr>
        <w:tabs>
          <w:tab w:val="num" w:pos="643"/>
        </w:tabs>
        <w:ind w:left="643" w:hanging="360"/>
      </w:pPr>
    </w:lvl>
  </w:abstractNum>
  <w:abstractNum w:abstractNumId="5">
    <w:nsid w:val="FFFFFF80"/>
    <w:multiLevelType w:val="singleLevel"/>
    <w:tmpl w:val="530ECA6E"/>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41CA33B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B204D11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CF22D7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36ABC90"/>
    <w:lvl w:ilvl="0">
      <w:start w:val="1"/>
      <w:numFmt w:val="decimal"/>
      <w:lvlText w:val="%1."/>
      <w:lvlJc w:val="left"/>
      <w:pPr>
        <w:tabs>
          <w:tab w:val="num" w:pos="360"/>
        </w:tabs>
        <w:ind w:left="360" w:hanging="360"/>
      </w:pPr>
    </w:lvl>
  </w:abstractNum>
  <w:abstractNum w:abstractNumId="10">
    <w:nsid w:val="FFFFFF89"/>
    <w:multiLevelType w:val="singleLevel"/>
    <w:tmpl w:val="565A255A"/>
    <w:lvl w:ilvl="0">
      <w:start w:val="1"/>
      <w:numFmt w:val="bullet"/>
      <w:lvlText w:val=""/>
      <w:lvlJc w:val="left"/>
      <w:pPr>
        <w:tabs>
          <w:tab w:val="num" w:pos="360"/>
        </w:tabs>
        <w:ind w:left="360" w:hanging="360"/>
      </w:pPr>
      <w:rPr>
        <w:rFonts w:ascii="Symbol" w:hAnsi="Symbol" w:hint="default"/>
      </w:rPr>
    </w:lvl>
  </w:abstractNum>
  <w:abstractNum w:abstractNumId="11">
    <w:nsid w:val="06AD53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BDE22CF"/>
    <w:multiLevelType w:val="multilevel"/>
    <w:tmpl w:val="58EA9756"/>
    <w:lvl w:ilvl="0">
      <w:start w:val="1"/>
      <w:numFmt w:val="bullet"/>
      <w:lvlText w:val=""/>
      <w:lvlJc w:val="left"/>
      <w:pPr>
        <w:ind w:left="360" w:hanging="360"/>
      </w:pPr>
      <w:rPr>
        <w:rFonts w:ascii="Symbol" w:hAnsi="Symbol" w:hint="default"/>
        <w:color w:val="AF272F"/>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3">
    <w:nsid w:val="3960527E"/>
    <w:multiLevelType w:val="hybridMultilevel"/>
    <w:tmpl w:val="97505B86"/>
    <w:lvl w:ilvl="0">
      <w:start w:val="1"/>
      <w:numFmt w:val="bullet"/>
      <w:pStyle w:val="ESBulletsinTable"/>
      <w:lvlText w:val=""/>
      <w:lvlJc w:val="left"/>
      <w:pPr>
        <w:ind w:left="360" w:hanging="360"/>
      </w:pPr>
      <w:rPr>
        <w:rFonts w:ascii="Symbol" w:hAnsi="Symbol" w:hint="default"/>
        <w:color w:val="AF272F"/>
      </w:rPr>
    </w:lvl>
    <w:lvl w:ilvl="1">
      <w:start w:val="1"/>
      <w:numFmt w:val="bullet"/>
      <w:pStyle w:val="ESBulletsinTableLevel2"/>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1A94D37"/>
    <w:multiLevelType w:val="multilevel"/>
    <w:tmpl w:val="FEE4086A"/>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5">
    <w:nsid w:val="7B943FCB"/>
    <w:multiLevelType w:val="multilevel"/>
    <w:tmpl w:val="20C6D0A0"/>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6">
    <w:nsid w:val="7FCB6D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7FCB6DE1"/>
    <w:multiLevelType w:val="hybridMultilevel"/>
    <w:tmpl w:val="7FCB6DE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FCB6DE2"/>
    <w:multiLevelType w:val="hybridMultilevel"/>
    <w:tmpl w:val="7FCB6DE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FCB6DE3"/>
    <w:multiLevelType w:val="hybridMultilevel"/>
    <w:tmpl w:val="7FCB6DE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FCB6DE4"/>
    <w:multiLevelType w:val="hybridMultilevel"/>
    <w:tmpl w:val="7FCB6DE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FCB6DE5"/>
    <w:multiLevelType w:val="hybridMultilevel"/>
    <w:tmpl w:val="7FCB6DE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FCB6DE6"/>
    <w:multiLevelType w:val="hybridMultilevel"/>
    <w:tmpl w:val="7FCB6DE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FCB6DE7"/>
    <w:multiLevelType w:val="hybridMultilevel"/>
    <w:tmpl w:val="7FCB6DE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FCB6DE8"/>
    <w:multiLevelType w:val="hybridMultilevel"/>
    <w:tmpl w:val="7FCB6DE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6"/>
  </w:num>
  <w:num w:numId="14">
    <w:abstractNumId w:val="14"/>
  </w:num>
  <w:num w:numId="15">
    <w:abstractNumId w:val="15"/>
  </w:num>
  <w:num w:numId="16">
    <w:abstractNumId w:val="12"/>
  </w:num>
  <w:num w:numId="17">
    <w:abstractNumId w:val="13"/>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name"/>
  <w:autoFormatOverride/>
  <w:defaultTabStop w:val="720"/>
  <w:drawingGridHorizontalSpacing w:val="9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Normal">
    <w:name w:val="Normal"/>
    <w:semiHidden/>
    <w:qFormat/>
    <w:rsid w:val="00127682"/>
    <w:pPr>
      <w:spacing w:after="120" w:line="240" w:lineRule="atLeast"/>
    </w:pPr>
    <w:rPr>
      <w:rFonts w:ascii="Arial" w:hAnsi="Arial" w:cs="Arial"/>
      <w:sz w:val="18"/>
      <w:szCs w:val="18"/>
    </w:rPr>
  </w:style>
  <w:style w:type="paragraph" w:styleId="Heading1">
    <w:name w:val="heading 1"/>
    <w:basedOn w:val="Normal"/>
    <w:next w:val="Normal"/>
    <w:link w:val="Heading1Char"/>
    <w:uiPriority w:val="9"/>
    <w:semiHidden/>
    <w:qFormat/>
    <w:locked/>
    <w:rsid w:val="009F2302"/>
    <w:pPr>
      <w:keepNext/>
      <w:keepLines/>
      <w:spacing w:after="40"/>
      <w:outlineLvl w:val="0"/>
    </w:pPr>
    <w:rPr>
      <w:rFonts w:eastAsiaTheme="majorEastAsia" w:cstheme="majorBidi"/>
      <w:b/>
      <w:bCs/>
      <w:caps/>
      <w:color w:val="AF272F"/>
      <w:sz w:val="20"/>
      <w:szCs w:val="20"/>
    </w:rPr>
  </w:style>
  <w:style w:type="paragraph" w:styleId="Heading2">
    <w:name w:val="heading 2"/>
    <w:basedOn w:val="Heading1"/>
    <w:next w:val="Normal"/>
    <w:link w:val="Heading2Char"/>
    <w:uiPriority w:val="9"/>
    <w:semiHidden/>
    <w:qFormat/>
    <w:locked/>
    <w:rsid w:val="00751081"/>
    <w:pPr>
      <w:pBdr>
        <w:top w:val="single" w:sz="8" w:space="3" w:color="AF272F"/>
      </w:pBdr>
      <w:spacing w:before="300"/>
      <w:outlineLvl w:val="1"/>
    </w:pPr>
    <w:rPr>
      <w:bCs w:val="0"/>
    </w:rPr>
  </w:style>
  <w:style w:type="paragraph" w:styleId="Heading3">
    <w:name w:val="heading 3"/>
    <w:basedOn w:val="Normal"/>
    <w:next w:val="Normal"/>
    <w:link w:val="Heading3Char"/>
    <w:uiPriority w:val="9"/>
    <w:semiHidden/>
    <w:qFormat/>
    <w:locked/>
    <w:rsid w:val="00600EB1"/>
    <w:pPr>
      <w:spacing w:before="240"/>
      <w:outlineLvl w:val="2"/>
    </w:pPr>
    <w:rPr>
      <w:b/>
      <w:color w:val="000000" w:themeColor="text1"/>
      <w:sz w:val="20"/>
    </w:rPr>
  </w:style>
  <w:style w:type="paragraph" w:styleId="Heading4">
    <w:name w:val="heading 4"/>
    <w:basedOn w:val="Normal"/>
    <w:next w:val="Normal"/>
    <w:link w:val="Heading4Char"/>
    <w:uiPriority w:val="9"/>
    <w:unhideWhenUsed/>
    <w:qFormat/>
    <w:locked/>
    <w:rsid w:val="003E43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Heading1">
    <w:name w:val="ES_Heading 1"/>
    <w:basedOn w:val="Title"/>
    <w:qFormat/>
    <w:rsid w:val="00D049D0"/>
  </w:style>
  <w:style w:type="paragraph" w:styleId="Quote">
    <w:name w:val="Quote"/>
    <w:basedOn w:val="Normal"/>
    <w:next w:val="Normal"/>
    <w:link w:val="QuoteChar"/>
    <w:uiPriority w:val="29"/>
    <w:semiHidden/>
    <w:qFormat/>
    <w:locked/>
    <w:rsid w:val="00D31299"/>
    <w:pPr>
      <w:spacing w:after="60" w:line="300" w:lineRule="atLeast"/>
    </w:pPr>
    <w:rPr>
      <w:b/>
      <w:bCs/>
      <w:color w:val="5A5A59"/>
      <w:sz w:val="24"/>
      <w:szCs w:val="25"/>
    </w:rPr>
  </w:style>
  <w:style w:type="paragraph" w:styleId="Footer">
    <w:name w:val="footer"/>
    <w:basedOn w:val="Normal"/>
    <w:link w:val="FooterChar"/>
    <w:uiPriority w:val="99"/>
    <w:rsid w:val="00326F48"/>
    <w:pPr>
      <w:tabs>
        <w:tab w:val="center" w:pos="4320"/>
        <w:tab w:val="right" w:pos="8640"/>
      </w:tabs>
    </w:pPr>
  </w:style>
  <w:style w:type="character" w:customStyle="1" w:styleId="FooterChar">
    <w:name w:val="Footer Char"/>
    <w:basedOn w:val="DefaultParagraphFont"/>
    <w:link w:val="Footer"/>
    <w:uiPriority w:val="99"/>
    <w:rsid w:val="005711D2"/>
    <w:rPr>
      <w:rFonts w:ascii="Arial" w:hAnsi="Arial" w:cs="Arial"/>
      <w:sz w:val="18"/>
      <w:szCs w:val="18"/>
    </w:rPr>
  </w:style>
  <w:style w:type="paragraph" w:customStyle="1" w:styleId="ESIntroParagraph">
    <w:name w:val="ES_Intro Paragraph"/>
    <w:basedOn w:val="Subtitle"/>
    <w:qFormat/>
    <w:rsid w:val="00D049D0"/>
  </w:style>
  <w:style w:type="paragraph" w:customStyle="1" w:styleId="ESHeading2">
    <w:name w:val="ES_Heading 2"/>
    <w:basedOn w:val="Heading1"/>
    <w:qFormat/>
    <w:rsid w:val="00895870"/>
    <w:pPr>
      <w:spacing w:before="240" w:after="120"/>
    </w:pPr>
  </w:style>
  <w:style w:type="paragraph" w:styleId="Subtitle">
    <w:name w:val="Subtitle"/>
    <w:basedOn w:val="Normal"/>
    <w:next w:val="Normal"/>
    <w:link w:val="SubtitleChar"/>
    <w:uiPriority w:val="11"/>
    <w:semiHidden/>
    <w:qFormat/>
    <w:locked/>
    <w:rsid w:val="00980015"/>
    <w:pPr>
      <w:numPr>
        <w:ilvl w:val="1"/>
      </w:numPr>
      <w:spacing w:after="0"/>
    </w:pPr>
    <w:rPr>
      <w:rFonts w:eastAsiaTheme="majorEastAsia" w:cstheme="majorBidi"/>
      <w:color w:val="5A5A59"/>
      <w:sz w:val="27"/>
      <w:szCs w:val="27"/>
    </w:rPr>
  </w:style>
  <w:style w:type="character" w:customStyle="1" w:styleId="SubtitleChar">
    <w:name w:val="Subtitle Char"/>
    <w:basedOn w:val="DefaultParagraphFont"/>
    <w:link w:val="Subtitle"/>
    <w:uiPriority w:val="11"/>
    <w:semiHidden/>
    <w:rsid w:val="005711D2"/>
    <w:rPr>
      <w:rFonts w:ascii="Arial" w:hAnsi="Arial" w:eastAsiaTheme="majorEastAsia" w:cstheme="majorBidi"/>
      <w:color w:val="5A5A59"/>
      <w:sz w:val="27"/>
      <w:szCs w:val="27"/>
    </w:rPr>
  </w:style>
  <w:style w:type="character" w:styleId="SubtleEmphasis">
    <w:name w:val="Subtle Emphasis"/>
    <w:basedOn w:val="DefaultParagraphFont"/>
    <w:uiPriority w:val="19"/>
    <w:semiHidden/>
    <w:locked/>
    <w:rsid w:val="00326F48"/>
    <w:rPr>
      <w:i/>
      <w:iCs/>
      <w:color w:val="808080" w:themeColor="text1" w:themeTint="7F"/>
    </w:rPr>
  </w:style>
  <w:style w:type="character" w:styleId="IntenseEmphasis">
    <w:name w:val="Intense Emphasis"/>
    <w:basedOn w:val="DefaultParagraphFont"/>
    <w:uiPriority w:val="21"/>
    <w:semiHidden/>
    <w:locked/>
    <w:rsid w:val="00600EB1"/>
    <w:rPr>
      <w:b/>
      <w:bCs/>
      <w:i/>
      <w:iCs/>
      <w:color w:val="C00000"/>
    </w:rPr>
  </w:style>
  <w:style w:type="character" w:styleId="Emphasis">
    <w:name w:val="Emphasis"/>
    <w:basedOn w:val="DefaultParagraphFont"/>
    <w:uiPriority w:val="20"/>
    <w:semiHidden/>
    <w:locked/>
    <w:rsid w:val="00326F48"/>
    <w:rPr>
      <w:i/>
      <w:iCs/>
    </w:rPr>
  </w:style>
  <w:style w:type="character" w:customStyle="1" w:styleId="Heading1Char">
    <w:name w:val="Heading 1 Char"/>
    <w:basedOn w:val="DefaultParagraphFont"/>
    <w:link w:val="Heading1"/>
    <w:uiPriority w:val="9"/>
    <w:semiHidden/>
    <w:rsid w:val="005711D2"/>
    <w:rPr>
      <w:rFonts w:ascii="Arial" w:hAnsi="Arial" w:eastAsiaTheme="majorEastAsia" w:cstheme="majorBidi"/>
      <w:b/>
      <w:bCs/>
      <w:caps/>
      <w:color w:val="AF272F"/>
      <w:sz w:val="20"/>
      <w:szCs w:val="20"/>
    </w:rPr>
  </w:style>
  <w:style w:type="paragraph" w:styleId="Title">
    <w:name w:val="Title"/>
    <w:next w:val="Subtitle"/>
    <w:link w:val="TitleChar"/>
    <w:uiPriority w:val="10"/>
    <w:semiHidden/>
    <w:qFormat/>
    <w:locked/>
    <w:rsid w:val="009F2302"/>
    <w:pPr>
      <w:spacing w:after="120" w:line="340" w:lineRule="atLeast"/>
      <w:outlineLvl w:val="0"/>
    </w:pPr>
    <w:rPr>
      <w:rFonts w:ascii="Arial" w:hAnsi="Arial" w:eastAsiaTheme="majorEastAsia" w:cstheme="majorBidi"/>
      <w:b/>
      <w:color w:val="AF272F"/>
      <w:spacing w:val="5"/>
      <w:kern w:val="28"/>
      <w:sz w:val="44"/>
      <w:szCs w:val="52"/>
    </w:rPr>
  </w:style>
  <w:style w:type="character" w:customStyle="1" w:styleId="TitleChar">
    <w:name w:val="Title Char"/>
    <w:basedOn w:val="DefaultParagraphFont"/>
    <w:link w:val="Title"/>
    <w:uiPriority w:val="10"/>
    <w:semiHidden/>
    <w:rsid w:val="005711D2"/>
    <w:rPr>
      <w:rFonts w:ascii="Arial" w:hAnsi="Arial" w:eastAsiaTheme="majorEastAsia" w:cstheme="majorBidi"/>
      <w:b/>
      <w:color w:val="AF272F"/>
      <w:spacing w:val="5"/>
      <w:kern w:val="28"/>
      <w:sz w:val="44"/>
      <w:szCs w:val="52"/>
    </w:rPr>
  </w:style>
  <w:style w:type="character" w:customStyle="1" w:styleId="QuoteChar">
    <w:name w:val="Quote Char"/>
    <w:basedOn w:val="DefaultParagraphFont"/>
    <w:link w:val="Quote"/>
    <w:uiPriority w:val="29"/>
    <w:semiHidden/>
    <w:rsid w:val="005711D2"/>
    <w:rPr>
      <w:rFonts w:ascii="Arial" w:hAnsi="Arial" w:cs="Arial"/>
      <w:b/>
      <w:bCs/>
      <w:color w:val="5A5A59"/>
      <w:szCs w:val="25"/>
    </w:rPr>
  </w:style>
  <w:style w:type="paragraph" w:styleId="EndnoteText">
    <w:name w:val="endnote text"/>
    <w:basedOn w:val="Normal"/>
    <w:link w:val="EndnoteTextChar"/>
    <w:uiPriority w:val="99"/>
    <w:semiHidden/>
    <w:qFormat/>
    <w:locked/>
    <w:rsid w:val="00980015"/>
    <w:pPr>
      <w:spacing w:before="120" w:after="240"/>
    </w:pPr>
    <w:rPr>
      <w:b/>
      <w:color w:val="5A5A59"/>
      <w:szCs w:val="24"/>
    </w:rPr>
  </w:style>
  <w:style w:type="character" w:customStyle="1" w:styleId="EndnoteTextChar">
    <w:name w:val="Endnote Text Char"/>
    <w:basedOn w:val="DefaultParagraphFont"/>
    <w:link w:val="EndnoteText"/>
    <w:uiPriority w:val="99"/>
    <w:semiHidden/>
    <w:rsid w:val="005711D2"/>
    <w:rPr>
      <w:rFonts w:ascii="Arial" w:hAnsi="Arial" w:cs="Arial"/>
      <w:b/>
      <w:color w:val="5A5A59"/>
      <w:sz w:val="18"/>
    </w:rPr>
  </w:style>
  <w:style w:type="character" w:customStyle="1" w:styleId="Heading2Char">
    <w:name w:val="Heading 2 Char"/>
    <w:basedOn w:val="DefaultParagraphFont"/>
    <w:link w:val="Heading2"/>
    <w:uiPriority w:val="9"/>
    <w:semiHidden/>
    <w:rsid w:val="005711D2"/>
    <w:rPr>
      <w:rFonts w:ascii="Arial" w:hAnsi="Arial" w:eastAsiaTheme="majorEastAsia" w:cstheme="majorBidi"/>
      <w:b/>
      <w:caps/>
      <w:color w:val="AF272F"/>
      <w:sz w:val="20"/>
      <w:szCs w:val="20"/>
    </w:rPr>
  </w:style>
  <w:style w:type="character" w:styleId="Strong">
    <w:name w:val="Strong"/>
    <w:basedOn w:val="DefaultParagraphFont"/>
    <w:uiPriority w:val="22"/>
    <w:semiHidden/>
    <w:qFormat/>
    <w:locked/>
    <w:rsid w:val="00980015"/>
    <w:rPr>
      <w:b/>
      <w:bCs/>
    </w:rPr>
  </w:style>
  <w:style w:type="paragraph" w:styleId="Header">
    <w:name w:val="header"/>
    <w:basedOn w:val="Normal"/>
    <w:link w:val="HeaderChar"/>
    <w:uiPriority w:val="99"/>
    <w:semiHidden/>
    <w:locked/>
    <w:rsid w:val="007847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11D2"/>
    <w:rPr>
      <w:rFonts w:ascii="Arial" w:hAnsi="Arial" w:cs="Arial"/>
      <w:sz w:val="18"/>
      <w:szCs w:val="18"/>
    </w:rPr>
  </w:style>
  <w:style w:type="character" w:customStyle="1" w:styleId="Heading3Char">
    <w:name w:val="Heading 3 Char"/>
    <w:basedOn w:val="DefaultParagraphFont"/>
    <w:link w:val="Heading3"/>
    <w:uiPriority w:val="9"/>
    <w:semiHidden/>
    <w:rsid w:val="005711D2"/>
    <w:rPr>
      <w:rFonts w:ascii="Arial" w:hAnsi="Arial" w:cs="Arial"/>
      <w:b/>
      <w:color w:val="000000" w:themeColor="text1"/>
      <w:sz w:val="20"/>
      <w:szCs w:val="18"/>
    </w:rPr>
  </w:style>
  <w:style w:type="paragraph" w:styleId="TOAHeading">
    <w:name w:val="toa heading"/>
    <w:basedOn w:val="Normal"/>
    <w:next w:val="Normal"/>
    <w:uiPriority w:val="99"/>
    <w:semiHidden/>
    <w:locked/>
    <w:rsid w:val="00751081"/>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locked/>
    <w:rsid w:val="000F155E"/>
    <w:pPr>
      <w:spacing w:before="240" w:after="0"/>
      <w:outlineLvl w:val="9"/>
    </w:pPr>
    <w:rPr>
      <w:rFonts w:asciiTheme="majorHAnsi" w:hAnsiTheme="majorHAnsi"/>
      <w:b w:val="0"/>
      <w:bCs w:val="0"/>
      <w:caps w:val="0"/>
      <w:color w:val="365F91" w:themeColor="accent1" w:themeShade="BF"/>
      <w:sz w:val="32"/>
      <w:szCs w:val="32"/>
    </w:rPr>
  </w:style>
  <w:style w:type="paragraph" w:customStyle="1" w:styleId="ESHeading3">
    <w:name w:val="ES_Heading 3"/>
    <w:basedOn w:val="Heading3"/>
    <w:qFormat/>
    <w:rsid w:val="00583B58"/>
    <w:pPr>
      <w:spacing w:before="160" w:after="60"/>
    </w:pPr>
  </w:style>
  <w:style w:type="paragraph" w:customStyle="1" w:styleId="ESBodyText">
    <w:name w:val="ES_Body Text"/>
    <w:basedOn w:val="Normal"/>
    <w:qFormat/>
    <w:rsid w:val="00D049D0"/>
  </w:style>
  <w:style w:type="paragraph" w:styleId="FootnoteText">
    <w:name w:val="footnote text"/>
    <w:basedOn w:val="Normal"/>
    <w:link w:val="FootnoteTextChar"/>
    <w:uiPriority w:val="99"/>
    <w:unhideWhenUsed/>
    <w:locked/>
    <w:rsid w:val="00271F77"/>
    <w:pPr>
      <w:spacing w:after="40" w:line="240" w:lineRule="auto"/>
    </w:pPr>
    <w:rPr>
      <w:sz w:val="11"/>
      <w:szCs w:val="11"/>
    </w:rPr>
  </w:style>
  <w:style w:type="paragraph" w:customStyle="1" w:styleId="NoteLevel1">
    <w:name w:val="Note Level 1"/>
    <w:basedOn w:val="Normal"/>
    <w:uiPriority w:val="99"/>
    <w:locked/>
    <w:rsid w:val="00895870"/>
    <w:pPr>
      <w:keepNext/>
      <w:numPr>
        <w:numId w:val="11"/>
      </w:numPr>
      <w:spacing w:before="120"/>
      <w:ind w:left="284"/>
      <w:contextualSpacing/>
      <w:outlineLvl w:val="0"/>
    </w:pPr>
  </w:style>
  <w:style w:type="paragraph" w:customStyle="1" w:styleId="NoteLevel2">
    <w:name w:val="Note Level 2"/>
    <w:basedOn w:val="Normal"/>
    <w:uiPriority w:val="99"/>
    <w:locked/>
    <w:rsid w:val="00D84C0F"/>
    <w:pPr>
      <w:keepNext/>
      <w:numPr>
        <w:ilvl w:val="1"/>
        <w:numId w:val="11"/>
      </w:numPr>
      <w:spacing w:after="0"/>
      <w:ind w:firstLine="164"/>
      <w:contextualSpacing/>
      <w:outlineLvl w:val="1"/>
    </w:pPr>
  </w:style>
  <w:style w:type="paragraph" w:customStyle="1" w:styleId="NoteLevel3">
    <w:name w:val="Note Level 3"/>
    <w:basedOn w:val="Normal"/>
    <w:uiPriority w:val="99"/>
    <w:locked/>
    <w:rsid w:val="00D84C0F"/>
    <w:pPr>
      <w:keepNext/>
      <w:numPr>
        <w:ilvl w:val="2"/>
        <w:numId w:val="11"/>
      </w:numPr>
      <w:spacing w:after="0"/>
      <w:ind w:firstLine="164"/>
      <w:contextualSpacing/>
      <w:outlineLvl w:val="2"/>
    </w:pPr>
  </w:style>
  <w:style w:type="paragraph" w:customStyle="1" w:styleId="NoteLevel4">
    <w:name w:val="Note Level 4"/>
    <w:basedOn w:val="Normal"/>
    <w:uiPriority w:val="99"/>
    <w:locked/>
    <w:rsid w:val="00D84C0F"/>
    <w:pPr>
      <w:keepNext/>
      <w:numPr>
        <w:ilvl w:val="3"/>
        <w:numId w:val="11"/>
      </w:numPr>
      <w:spacing w:after="0"/>
      <w:ind w:firstLine="164"/>
      <w:contextualSpacing/>
      <w:outlineLvl w:val="3"/>
    </w:pPr>
  </w:style>
  <w:style w:type="paragraph" w:customStyle="1" w:styleId="NoteLevel5">
    <w:name w:val="Note Level 5"/>
    <w:basedOn w:val="Normal"/>
    <w:uiPriority w:val="99"/>
    <w:locked/>
    <w:rsid w:val="00D84C0F"/>
    <w:pPr>
      <w:keepNext/>
      <w:numPr>
        <w:ilvl w:val="4"/>
        <w:numId w:val="11"/>
      </w:numPr>
      <w:spacing w:after="0"/>
      <w:ind w:left="1985" w:firstLine="164"/>
      <w:contextualSpacing/>
      <w:outlineLvl w:val="4"/>
    </w:pPr>
  </w:style>
  <w:style w:type="paragraph" w:customStyle="1" w:styleId="NoteLevel6">
    <w:name w:val="Note Level 6"/>
    <w:basedOn w:val="Normal"/>
    <w:uiPriority w:val="99"/>
    <w:locked/>
    <w:rsid w:val="00D84C0F"/>
    <w:pPr>
      <w:keepNext/>
      <w:numPr>
        <w:ilvl w:val="5"/>
        <w:numId w:val="11"/>
      </w:numPr>
      <w:spacing w:after="0"/>
      <w:ind w:firstLine="164"/>
      <w:contextualSpacing/>
      <w:outlineLvl w:val="5"/>
    </w:pPr>
  </w:style>
  <w:style w:type="paragraph" w:customStyle="1" w:styleId="NoteLevel7">
    <w:name w:val="Note Level 7"/>
    <w:basedOn w:val="NoteLevel5"/>
    <w:uiPriority w:val="99"/>
    <w:locked/>
    <w:rsid w:val="00D84C0F"/>
    <w:pPr>
      <w:ind w:left="3402" w:firstLine="0"/>
    </w:pPr>
  </w:style>
  <w:style w:type="character" w:customStyle="1" w:styleId="FootnoteTextChar">
    <w:name w:val="Footnote Text Char"/>
    <w:basedOn w:val="DefaultParagraphFont"/>
    <w:link w:val="FootnoteText"/>
    <w:uiPriority w:val="99"/>
    <w:rsid w:val="00271F77"/>
    <w:rPr>
      <w:rFonts w:ascii="Arial" w:hAnsi="Arial" w:cs="Arial"/>
      <w:sz w:val="11"/>
      <w:szCs w:val="11"/>
    </w:rPr>
  </w:style>
  <w:style w:type="paragraph" w:customStyle="1" w:styleId="NoteLevel8">
    <w:name w:val="Note Level 8"/>
    <w:basedOn w:val="Normal"/>
    <w:uiPriority w:val="99"/>
    <w:locked/>
    <w:rsid w:val="00D84C0F"/>
    <w:pPr>
      <w:keepNext/>
      <w:numPr>
        <w:ilvl w:val="7"/>
        <w:numId w:val="11"/>
      </w:numPr>
      <w:spacing w:after="0"/>
      <w:contextualSpacing/>
      <w:outlineLvl w:val="7"/>
    </w:pPr>
  </w:style>
  <w:style w:type="paragraph" w:customStyle="1" w:styleId="ESImageorGraphTitle">
    <w:name w:val="ES_Image or Graph Title"/>
    <w:basedOn w:val="ESHeading2"/>
    <w:qFormat/>
    <w:rsid w:val="006935C9"/>
    <w:pPr>
      <w:spacing w:before="320" w:after="200"/>
    </w:pPr>
    <w:rPr>
      <w:caps w:val="0"/>
      <w:sz w:val="18"/>
    </w:rPr>
  </w:style>
  <w:style w:type="character" w:styleId="FootnoteReference">
    <w:name w:val="footnote reference"/>
    <w:basedOn w:val="DefaultParagraphFont"/>
    <w:uiPriority w:val="99"/>
    <w:unhideWhenUsed/>
    <w:locked/>
    <w:rsid w:val="00271F77"/>
    <w:rPr>
      <w:color w:val="AF272F"/>
      <w:sz w:val="13"/>
      <w:szCs w:val="13"/>
      <w:vertAlign w:val="superscript"/>
    </w:rPr>
  </w:style>
  <w:style w:type="paragraph" w:customStyle="1" w:styleId="ESSubheading1">
    <w:name w:val="ES_Subheading 1"/>
    <w:basedOn w:val="ESIntroParagraph"/>
    <w:qFormat/>
    <w:rsid w:val="00D84C0F"/>
    <w:pPr>
      <w:ind w:left="-567"/>
    </w:pPr>
    <w:rPr>
      <w:color w:val="AF272F"/>
      <w:sz w:val="28"/>
    </w:rPr>
  </w:style>
  <w:style w:type="paragraph" w:customStyle="1" w:styleId="ESSubheading1White">
    <w:name w:val="ES_Subheading 1 (White)"/>
    <w:basedOn w:val="ESSubheading1"/>
    <w:qFormat/>
    <w:rsid w:val="00D84C0F"/>
    <w:rPr>
      <w:color w:val="FFFFFF" w:themeColor="background1"/>
    </w:rPr>
  </w:style>
  <w:style w:type="paragraph" w:customStyle="1" w:styleId="ESQuote">
    <w:name w:val="ES_Quote"/>
    <w:basedOn w:val="Quote"/>
    <w:qFormat/>
    <w:rsid w:val="0057654B"/>
    <w:pPr>
      <w:spacing w:before="320" w:after="200" w:line="320" w:lineRule="atLeast"/>
    </w:pPr>
    <w:rPr>
      <w:b w:val="0"/>
      <w:i/>
    </w:rPr>
  </w:style>
  <w:style w:type="paragraph" w:customStyle="1" w:styleId="ESQuoteAuthor">
    <w:name w:val="ES_Quote Author"/>
    <w:basedOn w:val="EndnoteText"/>
    <w:qFormat/>
    <w:rsid w:val="00D84C0F"/>
  </w:style>
  <w:style w:type="paragraph" w:customStyle="1" w:styleId="NoteLevel9">
    <w:name w:val="Note Level 9"/>
    <w:basedOn w:val="Normal"/>
    <w:uiPriority w:val="99"/>
    <w:locked/>
    <w:rsid w:val="00D84C0F"/>
    <w:pPr>
      <w:keepNext/>
      <w:numPr>
        <w:ilvl w:val="8"/>
        <w:numId w:val="11"/>
      </w:numPr>
      <w:spacing w:after="0"/>
      <w:contextualSpacing/>
      <w:outlineLvl w:val="8"/>
    </w:pPr>
  </w:style>
  <w:style w:type="character" w:customStyle="1" w:styleId="WHITE">
    <w:name w:val="WHITE"/>
    <w:basedOn w:val="DefaultParagraphFont"/>
    <w:uiPriority w:val="1"/>
    <w:qFormat/>
    <w:rsid w:val="000F4C22"/>
    <w:rPr>
      <w:color w:val="EEECE1" w:themeColor="background2"/>
    </w:rPr>
  </w:style>
  <w:style w:type="paragraph" w:styleId="TOC3">
    <w:name w:val="toc 3"/>
    <w:basedOn w:val="Normal"/>
    <w:next w:val="Normal"/>
    <w:autoRedefine/>
    <w:uiPriority w:val="39"/>
    <w:unhideWhenUsed/>
    <w:locked/>
    <w:rsid w:val="00895870"/>
    <w:pPr>
      <w:ind w:left="360"/>
    </w:pPr>
  </w:style>
  <w:style w:type="paragraph" w:styleId="TOC1">
    <w:name w:val="toc 1"/>
    <w:basedOn w:val="Normal"/>
    <w:next w:val="Normal"/>
    <w:autoRedefine/>
    <w:uiPriority w:val="39"/>
    <w:unhideWhenUsed/>
    <w:locked/>
    <w:rsid w:val="00895870"/>
    <w:pPr>
      <w:tabs>
        <w:tab w:val="right" w:leader="dot" w:pos="9346"/>
      </w:tabs>
      <w:spacing w:after="100"/>
    </w:pPr>
    <w:rPr>
      <w:b/>
      <w:color w:val="AF272F"/>
    </w:rPr>
  </w:style>
  <w:style w:type="paragraph" w:styleId="TOC2">
    <w:name w:val="toc 2"/>
    <w:basedOn w:val="Normal"/>
    <w:next w:val="Normal"/>
    <w:autoRedefine/>
    <w:uiPriority w:val="39"/>
    <w:unhideWhenUsed/>
    <w:locked/>
    <w:rsid w:val="00895870"/>
    <w:pPr>
      <w:spacing w:after="100"/>
      <w:ind w:left="180"/>
    </w:pPr>
    <w:rPr>
      <w:color w:val="AF272F"/>
    </w:rPr>
  </w:style>
  <w:style w:type="paragraph" w:styleId="TOC4">
    <w:name w:val="toc 4"/>
    <w:basedOn w:val="Normal"/>
    <w:next w:val="Normal"/>
    <w:autoRedefine/>
    <w:uiPriority w:val="39"/>
    <w:unhideWhenUsed/>
    <w:locked/>
    <w:rsid w:val="00895870"/>
    <w:pPr>
      <w:ind w:left="540"/>
    </w:pPr>
  </w:style>
  <w:style w:type="paragraph" w:styleId="TOC5">
    <w:name w:val="toc 5"/>
    <w:basedOn w:val="Normal"/>
    <w:next w:val="Normal"/>
    <w:autoRedefine/>
    <w:uiPriority w:val="39"/>
    <w:unhideWhenUsed/>
    <w:locked/>
    <w:rsid w:val="00895870"/>
    <w:pPr>
      <w:ind w:left="720"/>
    </w:pPr>
  </w:style>
  <w:style w:type="paragraph" w:styleId="TOC6">
    <w:name w:val="toc 6"/>
    <w:basedOn w:val="Normal"/>
    <w:next w:val="Normal"/>
    <w:autoRedefine/>
    <w:uiPriority w:val="39"/>
    <w:unhideWhenUsed/>
    <w:locked/>
    <w:rsid w:val="00895870"/>
    <w:pPr>
      <w:ind w:left="900"/>
    </w:pPr>
  </w:style>
  <w:style w:type="paragraph" w:styleId="TOC7">
    <w:name w:val="toc 7"/>
    <w:basedOn w:val="Normal"/>
    <w:next w:val="Normal"/>
    <w:autoRedefine/>
    <w:uiPriority w:val="39"/>
    <w:unhideWhenUsed/>
    <w:locked/>
    <w:rsid w:val="00895870"/>
    <w:pPr>
      <w:ind w:left="1080"/>
    </w:pPr>
  </w:style>
  <w:style w:type="paragraph" w:styleId="TOC8">
    <w:name w:val="toc 8"/>
    <w:basedOn w:val="Normal"/>
    <w:next w:val="Normal"/>
    <w:autoRedefine/>
    <w:uiPriority w:val="39"/>
    <w:unhideWhenUsed/>
    <w:locked/>
    <w:rsid w:val="00895870"/>
    <w:pPr>
      <w:ind w:left="1260"/>
    </w:pPr>
  </w:style>
  <w:style w:type="paragraph" w:styleId="TOC9">
    <w:name w:val="toc 9"/>
    <w:basedOn w:val="Normal"/>
    <w:next w:val="Normal"/>
    <w:autoRedefine/>
    <w:uiPriority w:val="39"/>
    <w:unhideWhenUsed/>
    <w:locked/>
    <w:rsid w:val="00895870"/>
    <w:pPr>
      <w:ind w:left="1440"/>
    </w:pPr>
  </w:style>
  <w:style w:type="character" w:styleId="EndnoteReference">
    <w:name w:val="endnote reference"/>
    <w:uiPriority w:val="99"/>
    <w:unhideWhenUsed/>
    <w:locked/>
    <w:rsid w:val="00271F77"/>
    <w:rPr>
      <w:b w:val="0"/>
      <w:i w:val="0"/>
      <w:sz w:val="15"/>
      <w:szCs w:val="15"/>
      <w:lang w:val="en-AU"/>
    </w:rPr>
  </w:style>
  <w:style w:type="paragraph" w:customStyle="1" w:styleId="ESDisclaimer">
    <w:name w:val="ES_Disclaimer"/>
    <w:basedOn w:val="Normal"/>
    <w:qFormat/>
    <w:rsid w:val="00271F77"/>
    <w:pPr>
      <w:spacing w:after="40" w:line="240" w:lineRule="auto"/>
    </w:pPr>
    <w:rPr>
      <w:rFonts w:cstheme="minorHAnsi"/>
      <w:color w:val="7F7F7F" w:themeColor="text1" w:themeTint="80"/>
      <w:sz w:val="13"/>
      <w:szCs w:val="13"/>
    </w:rPr>
  </w:style>
  <w:style w:type="table" w:customStyle="1" w:styleId="TableGrid1">
    <w:name w:val="Table Grid1"/>
    <w:basedOn w:val="TableNormal"/>
    <w:next w:val="TableGrid"/>
    <w:uiPriority w:val="39"/>
    <w:rsid w:val="00F97B56"/>
    <w:rPr>
      <w:rFonts w:eastAsia="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locked/>
    <w:rsid w:val="00F97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locked/>
    <w:rsid w:val="00F97B56"/>
    <w:pPr>
      <w:ind w:left="720"/>
      <w:contextualSpacing/>
    </w:pPr>
  </w:style>
  <w:style w:type="paragraph" w:customStyle="1" w:styleId="ESWhiteTableHeading">
    <w:name w:val="ES_White Table Heading"/>
    <w:basedOn w:val="Normal"/>
    <w:qFormat/>
    <w:rsid w:val="00F8548F"/>
    <w:rPr>
      <w:rFonts w:eastAsia="Arial"/>
      <w:b/>
      <w:color w:val="FFFFFF" w:themeColor="background1"/>
      <w:sz w:val="20"/>
      <w:szCs w:val="20"/>
      <w:lang w:val="en-AU"/>
    </w:rPr>
  </w:style>
  <w:style w:type="paragraph" w:customStyle="1" w:styleId="ESBulletsinTable">
    <w:name w:val="ES_Bullets in Table"/>
    <w:basedOn w:val="ListParagraph"/>
    <w:qFormat/>
    <w:rsid w:val="00226B71"/>
    <w:pPr>
      <w:numPr>
        <w:numId w:val="17"/>
      </w:numPr>
      <w:spacing w:after="80" w:line="240" w:lineRule="auto"/>
    </w:pPr>
    <w:rPr>
      <w:rFonts w:eastAsia="Arial" w:cs="Times New Roman"/>
      <w:szCs w:val="22"/>
      <w:lang w:val="en-AU"/>
    </w:rPr>
  </w:style>
  <w:style w:type="paragraph" w:customStyle="1" w:styleId="ESBulletsinTableLevel2">
    <w:name w:val="ES_Bullets in Table Level 2"/>
    <w:basedOn w:val="ListParagraph"/>
    <w:qFormat/>
    <w:rsid w:val="00226B71"/>
    <w:pPr>
      <w:numPr>
        <w:ilvl w:val="1"/>
        <w:numId w:val="17"/>
      </w:numPr>
      <w:spacing w:after="80" w:line="240" w:lineRule="auto"/>
      <w:ind w:left="592"/>
    </w:pPr>
    <w:rPr>
      <w:rFonts w:eastAsia="Arial" w:cs="Times New Roman"/>
      <w:szCs w:val="22"/>
      <w:lang w:val="en-AU"/>
    </w:rPr>
  </w:style>
  <w:style w:type="character" w:customStyle="1" w:styleId="Red">
    <w:name w:val="Red"/>
    <w:basedOn w:val="DefaultParagraphFont"/>
    <w:uiPriority w:val="1"/>
    <w:qFormat/>
    <w:rsid w:val="007B2B29"/>
    <w:rPr>
      <w:color w:val="FFFFFF" w:themeColor="background1"/>
    </w:rPr>
  </w:style>
  <w:style w:type="character" w:styleId="PageNumber">
    <w:name w:val="page number"/>
    <w:basedOn w:val="DefaultParagraphFont"/>
    <w:uiPriority w:val="99"/>
    <w:semiHidden/>
    <w:unhideWhenUsed/>
    <w:locked/>
    <w:rsid w:val="007B2B29"/>
  </w:style>
  <w:style w:type="paragraph" w:styleId="NormalWeb">
    <w:name w:val="Normal (Web)"/>
    <w:basedOn w:val="Normal"/>
    <w:uiPriority w:val="99"/>
    <w:semiHidden/>
    <w:unhideWhenUsed/>
    <w:locked/>
    <w:rsid w:val="00C259B6"/>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3E4341"/>
    <w:rPr>
      <w:rFonts w:asciiTheme="majorHAnsi" w:eastAsiaTheme="majorEastAsia" w:hAnsiTheme="majorHAnsi" w:cstheme="majorBidi"/>
      <w:i/>
      <w:iCs/>
      <w:color w:val="365F91" w:themeColor="accent1" w:themeShade="BF"/>
      <w:sz w:val="18"/>
      <w:szCs w:val="18"/>
    </w:rPr>
  </w:style>
  <w:style w:type="character" w:styleId="Hyperlink">
    <w:name w:val="Hyperlink"/>
    <w:basedOn w:val="DefaultParagraphFont"/>
    <w:uiPriority w:val="99"/>
    <w:semiHidden/>
    <w:unhideWhenUsed/>
    <w:locked/>
    <w:rsid w:val="00973D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footer" Target="footer3.xml" /><Relationship Id="rId18" Type="http://schemas.openxmlformats.org/officeDocument/2006/relationships/header" Target="header6.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4.xml" /><Relationship Id="rId22" Type="http://schemas.openxmlformats.org/officeDocument/2006/relationships/header" Target="header9.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footer3.xml.rels>&#65279;<?xml version="1.0" encoding="utf-8" standalone="yes"?><Relationships xmlns="http://schemas.openxmlformats.org/package/2006/relationships"><Relationship Id="rId1" Type="http://schemas.openxmlformats.org/officeDocument/2006/relationships/image" Target="media/image3.png" /></Relationships>
</file>

<file path=word/_rels/footer4.xml.rels>&#65279;<?xml version="1.0" encoding="utf-8" standalone="yes"?><Relationships xmlns="http://schemas.openxmlformats.org/package/2006/relationships"><Relationship Id="rId1" Type="http://schemas.openxmlformats.org/officeDocument/2006/relationships/image" Target="media/image3.pn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_rels/header5.xml.rels>&#65279;<?xml version="1.0" encoding="utf-8" standalone="yes"?><Relationships xmlns="http://schemas.openxmlformats.org/package/2006/relationships"><Relationship Id="rId1" Type="http://schemas.openxmlformats.org/officeDocument/2006/relationships/image" Target="media/image2.png" /></Relationships>
</file>

<file path=word/_rels/header8.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8C52FF2EE1A4490B5AB85D7492BA0" ma:contentTypeVersion="1" ma:contentTypeDescription="Create a new document." ma:contentTypeScope="" ma:versionID="6c6ab83cbd5185eb98af1dec393eadd5">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39D35-E501-4384-8888-880DF99BD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1081E9-3CD3-4F5B-803C-61E34248A148}">
  <ds:schemaRefs>
    <ds:schemaRef ds:uri="http://schemas.microsoft.com/sharepoint/v3/contenttype/forms"/>
  </ds:schemaRefs>
</ds:datastoreItem>
</file>

<file path=customXml/itemProps3.xml><?xml version="1.0" encoding="utf-8"?>
<ds:datastoreItem xmlns:ds="http://schemas.openxmlformats.org/officeDocument/2006/customXml" ds:itemID="{42BA66E8-BEDF-4CC9-A9D0-A0D341F9565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78D826A-78A9-4A6C-8034-99F2E8A12FB7}">
  <ds:schemaRefs>
    <ds:schemaRef ds:uri="http://schemas.microsoft.com/sharepoint/events"/>
  </ds:schemaRefs>
</ds:datastoreItem>
</file>

<file path=customXml/itemProps5.xml><?xml version="1.0" encoding="utf-8"?>
<ds:datastoreItem xmlns:ds="http://schemas.openxmlformats.org/officeDocument/2006/customXml" ds:itemID="{4D136B5F-D17E-4173-90ED-A00880D61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2317</TotalTime>
  <Pages>3</Pages>
  <Words>89</Words>
  <Characters>512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 Maniatakis</dc:creator>
  <cp:lastModifiedBy>Matthew Crilly</cp:lastModifiedBy>
  <cp:revision>95</cp:revision>
  <dcterms:created xsi:type="dcterms:W3CDTF">2017-09-11T05:00:00Z</dcterms:created>
  <dcterms:modified xsi:type="dcterms:W3CDTF">2024-01-31T06:12:00Z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0x0101001FD8C52FF2EE1A4490B5AB85D7492BA0</vt:lpwstr>
  </property>
</Properties>
</file>