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91" w:rsidRDefault="006B2D82">
      <w:pPr>
        <w:rPr>
          <w:rFonts w:ascii="Century Gothic" w:eastAsia="Century Gothic" w:hAnsi="Century Gothic" w:cs="Century Gothic"/>
          <w:b/>
        </w:rPr>
      </w:pPr>
      <w:bookmarkStart w:id="0" w:name="_GoBack"/>
      <w:bookmarkEnd w:id="0"/>
      <w:r>
        <w:t xml:space="preserve">                 </w:t>
      </w:r>
      <w:r>
        <w:rPr>
          <w:rFonts w:ascii="Century Gothic" w:eastAsia="Century Gothic" w:hAnsi="Century Gothic" w:cs="Century Gothic"/>
          <w:b/>
        </w:rPr>
        <w:t xml:space="preserve"> </w:t>
      </w:r>
      <w:r>
        <w:rPr>
          <w:noProof/>
        </w:rPr>
        <w:drawing>
          <wp:anchor distT="0" distB="0" distL="114300" distR="114300" simplePos="0" relativeHeight="251658240" behindDoc="0" locked="0" layoutInCell="1" hidden="0" allowOverlap="1">
            <wp:simplePos x="0" y="0"/>
            <wp:positionH relativeFrom="column">
              <wp:posOffset>95251</wp:posOffset>
            </wp:positionH>
            <wp:positionV relativeFrom="paragraph">
              <wp:posOffset>19050</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rsidR="006D1491" w:rsidRDefault="006D1491">
      <w:pPr>
        <w:rPr>
          <w:rFonts w:ascii="Century Gothic" w:eastAsia="Century Gothic" w:hAnsi="Century Gothic" w:cs="Century Gothic"/>
          <w:b/>
        </w:rPr>
      </w:pPr>
    </w:p>
    <w:p w:rsidR="006D1491" w:rsidRDefault="006B2D82">
      <w:pPr>
        <w:rPr>
          <w:rFonts w:ascii="Century Gothic" w:eastAsia="Century Gothic" w:hAnsi="Century Gothic" w:cs="Century Gothic"/>
          <w:b/>
          <w:sz w:val="28"/>
          <w:szCs w:val="28"/>
        </w:rPr>
      </w:pPr>
      <w:r>
        <w:rPr>
          <w:rFonts w:ascii="Century Gothic" w:eastAsia="Century Gothic" w:hAnsi="Century Gothic" w:cs="Century Gothic"/>
          <w:b/>
        </w:rPr>
        <w:t xml:space="preserve">               </w:t>
      </w:r>
      <w:r>
        <w:rPr>
          <w:rFonts w:ascii="Century Gothic" w:eastAsia="Century Gothic" w:hAnsi="Century Gothic" w:cs="Century Gothic"/>
          <w:b/>
          <w:sz w:val="28"/>
          <w:szCs w:val="28"/>
        </w:rPr>
        <w:t>Victoria Road</w:t>
      </w:r>
      <w:r>
        <w:rPr>
          <w:rFonts w:ascii="Century Gothic" w:eastAsia="Century Gothic" w:hAnsi="Century Gothic" w:cs="Century Gothic"/>
          <w:b/>
          <w:sz w:val="28"/>
          <w:szCs w:val="28"/>
        </w:rPr>
        <w:t xml:space="preserve"> Primary School</w:t>
      </w:r>
    </w:p>
    <w:p w:rsidR="006D1491" w:rsidRDefault="006B2D82">
      <w:pPr>
        <w:tabs>
          <w:tab w:val="left" w:pos="5475"/>
        </w:tabs>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r>
        <w:rPr>
          <w:rFonts w:ascii="Century Gothic" w:eastAsia="Century Gothic" w:hAnsi="Century Gothic" w:cs="Century Gothic"/>
          <w:b/>
          <w:sz w:val="28"/>
          <w:szCs w:val="28"/>
        </w:rPr>
        <w:t>Duty of Care Policy</w:t>
      </w:r>
    </w:p>
    <w:p w:rsidR="006D1491" w:rsidRDefault="006D1491">
      <w:pPr>
        <w:rPr>
          <w:rFonts w:ascii="Century Gothic" w:eastAsia="Century Gothic" w:hAnsi="Century Gothic" w:cs="Century Gothic"/>
          <w:b/>
          <w:sz w:val="28"/>
          <w:szCs w:val="28"/>
        </w:rPr>
      </w:pPr>
    </w:p>
    <w:p w:rsidR="006D1491" w:rsidRDefault="006D1491">
      <w:pPr>
        <w:rPr>
          <w:rFonts w:ascii="Century Gothic" w:eastAsia="Century Gothic" w:hAnsi="Century Gothic" w:cs="Century Gothic"/>
          <w:b/>
        </w:rPr>
      </w:pPr>
    </w:p>
    <w:p w:rsidR="006D1491" w:rsidRDefault="006D1491">
      <w:pPr>
        <w:rPr>
          <w:rFonts w:ascii="Century Gothic" w:eastAsia="Century Gothic" w:hAnsi="Century Gothic" w:cs="Century Gothic"/>
          <w:b/>
        </w:rPr>
      </w:pPr>
    </w:p>
    <w:p w:rsidR="006D1491" w:rsidRDefault="006B2D82">
      <w:pPr>
        <w:rPr>
          <w:rFonts w:ascii="Century Gothic" w:eastAsia="Century Gothic" w:hAnsi="Century Gothic" w:cs="Century Gothic"/>
        </w:rPr>
      </w:pPr>
      <w:r>
        <w:rPr>
          <w:rFonts w:ascii="Century Gothic" w:eastAsia="Century Gothic" w:hAnsi="Century Gothic" w:cs="Century Gothic"/>
          <w:b/>
        </w:rPr>
        <w:t>Basic Beliefs:</w:t>
      </w:r>
    </w:p>
    <w:p w:rsidR="006D1491" w:rsidRDefault="006B2D82">
      <w:pPr>
        <w:rPr>
          <w:rFonts w:ascii="Century Gothic" w:eastAsia="Century Gothic" w:hAnsi="Century Gothic" w:cs="Century Gothic"/>
        </w:rPr>
      </w:pPr>
      <w:r>
        <w:rPr>
          <w:rFonts w:ascii="Century Gothic" w:eastAsia="Century Gothic" w:hAnsi="Century Gothic" w:cs="Century Gothic"/>
        </w:rPr>
        <w:t>In addition to their professional obligations, principals and teachers have a legal duty to take reasonable steps to protect students in their charge from risks of injury, that are reasonably foreseeable and to protect the safety, health and wellbeing of c</w:t>
      </w:r>
      <w:r>
        <w:rPr>
          <w:rFonts w:ascii="Century Gothic" w:eastAsia="Century Gothic" w:hAnsi="Century Gothic" w:cs="Century Gothic"/>
        </w:rPr>
        <w:t>hildren in their care.</w:t>
      </w:r>
    </w:p>
    <w:p w:rsidR="006D1491" w:rsidRDefault="006D1491">
      <w:pPr>
        <w:rPr>
          <w:rFonts w:ascii="Century Gothic" w:eastAsia="Century Gothic" w:hAnsi="Century Gothic" w:cs="Century Gothic"/>
        </w:rPr>
      </w:pPr>
    </w:p>
    <w:p w:rsidR="006D1491" w:rsidRDefault="006B2D82">
      <w:pPr>
        <w:widowControl w:val="0"/>
        <w:tabs>
          <w:tab w:val="left" w:pos="204"/>
        </w:tabs>
        <w:rPr>
          <w:rFonts w:ascii="Century Gothic" w:eastAsia="Century Gothic" w:hAnsi="Century Gothic" w:cs="Century Gothic"/>
        </w:rPr>
      </w:pPr>
      <w:r>
        <w:rPr>
          <w:rFonts w:ascii="Century Gothic" w:eastAsia="Century Gothic" w:hAnsi="Century Gothic" w:cs="Century Gothic"/>
          <w:b/>
        </w:rPr>
        <w:t>Aims:</w:t>
      </w:r>
      <w:r>
        <w:rPr>
          <w:rFonts w:ascii="Century Gothic" w:eastAsia="Century Gothic" w:hAnsi="Century Gothic" w:cs="Century Gothic"/>
        </w:rPr>
        <w:t xml:space="preserve"> </w:t>
      </w:r>
    </w:p>
    <w:p w:rsidR="006D1491" w:rsidRDefault="006B2D82">
      <w:pPr>
        <w:numPr>
          <w:ilvl w:val="0"/>
          <w:numId w:val="12"/>
        </w:numPr>
        <w:rPr>
          <w:rFonts w:ascii="Century Gothic" w:eastAsia="Century Gothic" w:hAnsi="Century Gothic" w:cs="Century Gothic"/>
        </w:rPr>
      </w:pPr>
      <w:r>
        <w:rPr>
          <w:rFonts w:ascii="Century Gothic" w:eastAsia="Century Gothic" w:hAnsi="Century Gothic" w:cs="Century Gothic"/>
        </w:rPr>
        <w:t>To ensure that staff have an understanding of their duty of care to students and that they behave in a manner that does not compromise these legal obligations</w:t>
      </w:r>
    </w:p>
    <w:p w:rsidR="006D1491" w:rsidRDefault="006B2D82">
      <w:pPr>
        <w:numPr>
          <w:ilvl w:val="0"/>
          <w:numId w:val="12"/>
        </w:numPr>
        <w:rPr>
          <w:rFonts w:ascii="Century Gothic" w:eastAsia="Century Gothic" w:hAnsi="Century Gothic" w:cs="Century Gothic"/>
        </w:rPr>
      </w:pPr>
      <w:r>
        <w:rPr>
          <w:rFonts w:ascii="Century Gothic" w:eastAsia="Century Gothic" w:hAnsi="Century Gothic" w:cs="Century Gothic"/>
        </w:rPr>
        <w:t>To ensure that processes and procedures are in place to protect st</w:t>
      </w:r>
      <w:r>
        <w:rPr>
          <w:rFonts w:ascii="Century Gothic" w:eastAsia="Century Gothic" w:hAnsi="Century Gothic" w:cs="Century Gothic"/>
        </w:rPr>
        <w:t>udents from the risk of injury</w:t>
      </w:r>
    </w:p>
    <w:p w:rsidR="006D1491" w:rsidRDefault="006B2D82">
      <w:pPr>
        <w:numPr>
          <w:ilvl w:val="0"/>
          <w:numId w:val="12"/>
        </w:numPr>
        <w:rPr>
          <w:rFonts w:ascii="Century Gothic" w:eastAsia="Century Gothic" w:hAnsi="Century Gothic" w:cs="Century Gothic"/>
        </w:rPr>
      </w:pPr>
      <w:r>
        <w:rPr>
          <w:rFonts w:ascii="Century Gothic" w:eastAsia="Century Gothic" w:hAnsi="Century Gothic" w:cs="Century Gothic"/>
        </w:rPr>
        <w:t>To ensure all students feel safe and supported at school. This includes supporting and responding to the health care needs of all students</w:t>
      </w:r>
    </w:p>
    <w:p w:rsidR="006D1491" w:rsidRDefault="006B2D82">
      <w:pPr>
        <w:numPr>
          <w:ilvl w:val="0"/>
          <w:numId w:val="12"/>
        </w:numPr>
        <w:jc w:val="both"/>
        <w:rPr>
          <w:rFonts w:ascii="Century Gothic" w:eastAsia="Century Gothic" w:hAnsi="Century Gothic" w:cs="Century Gothic"/>
          <w:highlight w:val="white"/>
        </w:rPr>
      </w:pPr>
      <w:r>
        <w:rPr>
          <w:rFonts w:ascii="Century Gothic" w:eastAsia="Century Gothic" w:hAnsi="Century Gothic" w:cs="Century Gothic"/>
        </w:rPr>
        <w:t>To uphold the Mandatory Reporting requirements.</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Guidelines for Actions:</w:t>
      </w:r>
    </w:p>
    <w:p w:rsidR="006D1491" w:rsidRDefault="006B2D82">
      <w:pPr>
        <w:jc w:val="both"/>
        <w:rPr>
          <w:rFonts w:ascii="Century Gothic" w:eastAsia="Century Gothic" w:hAnsi="Century Gothic" w:cs="Century Gothic"/>
        </w:rPr>
      </w:pPr>
      <w:r>
        <w:rPr>
          <w:rFonts w:ascii="Century Gothic" w:eastAsia="Century Gothic" w:hAnsi="Century Gothic" w:cs="Century Gothic"/>
        </w:rPr>
        <w:t>Whenever a st</w:t>
      </w:r>
      <w:r>
        <w:rPr>
          <w:rFonts w:ascii="Century Gothic" w:eastAsia="Century Gothic" w:hAnsi="Century Gothic" w:cs="Century Gothic"/>
        </w:rPr>
        <w:t xml:space="preserve">udent-teacher relationship exists, the teacher has a special duty of care. This is defined as: “A teacher is to take such measures as are reasonable in the circumstances to protect a student under the teacher’s charge from risks of injury that the teacher </w:t>
      </w:r>
      <w:r>
        <w:rPr>
          <w:rFonts w:ascii="Century Gothic" w:eastAsia="Century Gothic" w:hAnsi="Century Gothic" w:cs="Century Gothic"/>
        </w:rPr>
        <w:t>should reasonably have foreseen”.</w:t>
      </w:r>
      <w:r>
        <w:rPr>
          <w:rFonts w:ascii="Century Gothic" w:eastAsia="Century Gothic" w:hAnsi="Century Gothic" w:cs="Century Gothic"/>
        </w:rPr>
        <w:t xml:space="preserve"> </w:t>
      </w:r>
      <w:r>
        <w:rPr>
          <w:rFonts w:ascii="Century Gothic" w:eastAsia="Century Gothic" w:hAnsi="Century Gothic" w:cs="Century Gothic"/>
        </w:rPr>
        <w:t>As part of that duty, teachers are required to supervise students adequately. This requires not only protection from known hazards, but also protection from those that could arise (that is, those that the teacher should re</w:t>
      </w:r>
      <w:r>
        <w:rPr>
          <w:rFonts w:ascii="Century Gothic" w:eastAsia="Century Gothic" w:hAnsi="Century Gothic" w:cs="Century Gothic"/>
        </w:rPr>
        <w:t>asonably have foreseen) and against which preventative measures could be taken.</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rPr>
        <w:t>A teacher’s duty of care includes the geographic area of the school, school activities, activities occurring outside the school where the student is acting on a teacher’s inst</w:t>
      </w:r>
      <w:r>
        <w:rPr>
          <w:rFonts w:ascii="Century Gothic" w:eastAsia="Century Gothic" w:hAnsi="Century Gothic" w:cs="Century Gothic"/>
        </w:rPr>
        <w:t>ructions, as well as to situations both before and after school where a teacher can be deemed to have ‘assumed’ the teacher-pupil relationship.</w:t>
      </w:r>
    </w:p>
    <w:p w:rsidR="006D1491" w:rsidRDefault="006D1491">
      <w:pPr>
        <w:jc w:val="both"/>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rPr>
        <w:t>A teacher’s duty of care does not start nor end at precise times during the day. A teacher’s duty applies irres</w:t>
      </w:r>
      <w:r>
        <w:rPr>
          <w:rFonts w:ascii="Century Gothic" w:eastAsia="Century Gothic" w:hAnsi="Century Gothic" w:cs="Century Gothic"/>
        </w:rPr>
        <w:t xml:space="preserve">pective whether the risk occurs in or outside the school environment. In all cases the teacher and the school must take </w:t>
      </w:r>
      <w:r>
        <w:rPr>
          <w:rFonts w:ascii="Century Gothic" w:eastAsia="Century Gothic" w:hAnsi="Century Gothic" w:cs="Century Gothic"/>
          <w:b/>
        </w:rPr>
        <w:t>reasonable steps</w:t>
      </w:r>
      <w:r>
        <w:rPr>
          <w:rFonts w:ascii="Century Gothic" w:eastAsia="Century Gothic" w:hAnsi="Century Gothic" w:cs="Century Gothic"/>
        </w:rPr>
        <w:t xml:space="preserve"> to protect the student from the risk. </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rPr>
        <w:t>The nature and extent of the duty will vary according to the circumstances. For</w:t>
      </w:r>
      <w:r>
        <w:rPr>
          <w:rFonts w:ascii="Century Gothic" w:eastAsia="Century Gothic" w:hAnsi="Century Gothic" w:cs="Century Gothic"/>
        </w:rPr>
        <w:t xml:space="preserve"> example, the standard of care required will be higher when taking a group of preps for swimming lessons than when teaching a much older group of students in a classroom situation.</w:t>
      </w:r>
    </w:p>
    <w:p w:rsidR="006D1491" w:rsidRDefault="006B2D82">
      <w:pPr>
        <w:rPr>
          <w:rFonts w:ascii="Century Gothic" w:eastAsia="Century Gothic" w:hAnsi="Century Gothic" w:cs="Century Gothic"/>
        </w:rPr>
      </w:pPr>
      <w:r>
        <w:rPr>
          <w:rFonts w:ascii="Century Gothic" w:eastAsia="Century Gothic" w:hAnsi="Century Gothic" w:cs="Century Gothic"/>
        </w:rPr>
        <w:lastRenderedPageBreak/>
        <w:t>Should an international student (who is not being cared for by a parent or suitable relative) be enrolled, the school will have a comprehensive homestay policy and procedures in place to assess and monitor the suitability of accommodation arrangements</w:t>
      </w:r>
      <w:r>
        <w:rPr>
          <w:rFonts w:ascii="Century Gothic" w:eastAsia="Century Gothic" w:hAnsi="Century Gothic" w:cs="Century Gothic"/>
          <w:color w:val="00B050"/>
        </w:rPr>
        <w:t>.</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Implementation:</w:t>
      </w:r>
    </w:p>
    <w:p w:rsidR="006D1491" w:rsidRDefault="006B2D82">
      <w:pPr>
        <w:rPr>
          <w:rFonts w:ascii="Century Gothic" w:eastAsia="Century Gothic" w:hAnsi="Century Gothic" w:cs="Century Gothic"/>
          <w:color w:val="000000"/>
        </w:rPr>
      </w:pPr>
      <w:r>
        <w:rPr>
          <w:rFonts w:ascii="Century Gothic" w:eastAsia="Century Gothic" w:hAnsi="Century Gothic" w:cs="Century Gothic"/>
          <w:color w:val="000000"/>
        </w:rPr>
        <w:t>Principals and teachers are held to a high standard of care in relation to students. The duty requires principals and teachers to take all reasonable steps to reduce risk including:</w:t>
      </w:r>
    </w:p>
    <w:p w:rsidR="006D1491" w:rsidRDefault="006B2D82">
      <w:pPr>
        <w:numPr>
          <w:ilvl w:val="0"/>
          <w:numId w:val="8"/>
        </w:numPr>
        <w:rPr>
          <w:rFonts w:ascii="Century Gothic" w:eastAsia="Century Gothic" w:hAnsi="Century Gothic" w:cs="Century Gothic"/>
          <w:color w:val="000000"/>
        </w:rPr>
      </w:pPr>
      <w:r>
        <w:rPr>
          <w:rFonts w:ascii="Century Gothic" w:eastAsia="Century Gothic" w:hAnsi="Century Gothic" w:cs="Century Gothic"/>
          <w:color w:val="000000"/>
        </w:rPr>
        <w:t>Provision of suitable and safe premises</w:t>
      </w:r>
    </w:p>
    <w:p w:rsidR="006D1491" w:rsidRDefault="006B2D82">
      <w:pPr>
        <w:numPr>
          <w:ilvl w:val="0"/>
          <w:numId w:val="8"/>
        </w:numPr>
        <w:rPr>
          <w:rFonts w:ascii="Century Gothic" w:eastAsia="Century Gothic" w:hAnsi="Century Gothic" w:cs="Century Gothic"/>
          <w:color w:val="000000"/>
        </w:rPr>
      </w:pPr>
      <w:r>
        <w:rPr>
          <w:rFonts w:ascii="Century Gothic" w:eastAsia="Century Gothic" w:hAnsi="Century Gothic" w:cs="Century Gothic"/>
          <w:color w:val="000000"/>
        </w:rPr>
        <w:t>Provision of an ad</w:t>
      </w:r>
      <w:r>
        <w:rPr>
          <w:rFonts w:ascii="Century Gothic" w:eastAsia="Century Gothic" w:hAnsi="Century Gothic" w:cs="Century Gothic"/>
          <w:color w:val="000000"/>
        </w:rPr>
        <w:t>equate system of supervision</w:t>
      </w:r>
    </w:p>
    <w:p w:rsidR="006D1491" w:rsidRDefault="006B2D82">
      <w:pPr>
        <w:numPr>
          <w:ilvl w:val="0"/>
          <w:numId w:val="8"/>
        </w:numPr>
        <w:rPr>
          <w:rFonts w:ascii="Century Gothic" w:eastAsia="Century Gothic" w:hAnsi="Century Gothic" w:cs="Century Gothic"/>
          <w:color w:val="000000"/>
        </w:rPr>
      </w:pPr>
      <w:r>
        <w:rPr>
          <w:rFonts w:ascii="Century Gothic" w:eastAsia="Century Gothic" w:hAnsi="Century Gothic" w:cs="Century Gothic"/>
          <w:color w:val="000000"/>
        </w:rPr>
        <w:t>Implementation of strategies to prevent bullying</w:t>
      </w:r>
    </w:p>
    <w:p w:rsidR="006D1491" w:rsidRDefault="006B2D82">
      <w:pPr>
        <w:numPr>
          <w:ilvl w:val="0"/>
          <w:numId w:val="8"/>
        </w:numPr>
        <w:rPr>
          <w:rFonts w:ascii="Century Gothic" w:eastAsia="Century Gothic" w:hAnsi="Century Gothic" w:cs="Century Gothic"/>
          <w:color w:val="000000"/>
        </w:rPr>
      </w:pPr>
      <w:r>
        <w:rPr>
          <w:rFonts w:ascii="Century Gothic" w:eastAsia="Century Gothic" w:hAnsi="Century Gothic" w:cs="Century Gothic"/>
          <w:color w:val="000000"/>
        </w:rPr>
        <w:t>Ensuring that medical assistance is provided to a sick or injured student</w:t>
      </w:r>
    </w:p>
    <w:p w:rsidR="006D1491" w:rsidRDefault="006B2D82">
      <w:pPr>
        <w:numPr>
          <w:ilvl w:val="0"/>
          <w:numId w:val="8"/>
        </w:numPr>
        <w:rPr>
          <w:rFonts w:ascii="Century Gothic" w:eastAsia="Century Gothic" w:hAnsi="Century Gothic" w:cs="Century Gothic"/>
          <w:color w:val="000000"/>
        </w:rPr>
      </w:pPr>
      <w:r>
        <w:rPr>
          <w:rFonts w:ascii="Century Gothic" w:eastAsia="Century Gothic" w:hAnsi="Century Gothic" w:cs="Century Gothic"/>
        </w:rPr>
        <w:t>Managing employee recruitment, conduct and performance.</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color w:val="000000"/>
        </w:rPr>
        <w:t>The Principal is responsible for making and adm</w:t>
      </w:r>
      <w:r>
        <w:rPr>
          <w:rFonts w:ascii="Century Gothic" w:eastAsia="Century Gothic" w:hAnsi="Century Gothic" w:cs="Century Gothic"/>
          <w:color w:val="000000"/>
        </w:rPr>
        <w:t>inistering arrangements for supervision, as necessary, and teachers are responsible for carrying out their assigned supervisory duties in such a way that students are, as far as can be reasonably expected, protected from injury.</w:t>
      </w:r>
      <w:r>
        <w:rPr>
          <w:rFonts w:ascii="Century Gothic" w:eastAsia="Century Gothic" w:hAnsi="Century Gothic" w:cs="Century Gothic"/>
        </w:rPr>
        <w:t xml:space="preserve"> </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color w:val="000000"/>
        </w:rPr>
      </w:pPr>
      <w:r>
        <w:rPr>
          <w:rFonts w:ascii="Century Gothic" w:eastAsia="Century Gothic" w:hAnsi="Century Gothic" w:cs="Century Gothic"/>
          <w:color w:val="000000"/>
        </w:rPr>
        <w:t>The school will clearly i</w:t>
      </w:r>
      <w:r>
        <w:rPr>
          <w:rFonts w:ascii="Century Gothic" w:eastAsia="Century Gothic" w:hAnsi="Century Gothic" w:cs="Century Gothic"/>
          <w:color w:val="000000"/>
        </w:rPr>
        <w:t>nform parents when playground supervision will be provided and that no formal supervision of the playground occurs outside of those hours.</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color w:val="000000"/>
        </w:rPr>
      </w:pPr>
      <w:r>
        <w:rPr>
          <w:rFonts w:ascii="Century Gothic" w:eastAsia="Century Gothic" w:hAnsi="Century Gothic" w:cs="Century Gothic"/>
          <w:color w:val="000000"/>
        </w:rPr>
        <w:t>The school will also from time to time, when appropriate, inform parents of potential risks outside of the school, o</w:t>
      </w:r>
      <w:r>
        <w:rPr>
          <w:rFonts w:ascii="Century Gothic" w:eastAsia="Century Gothic" w:hAnsi="Century Gothic" w:cs="Century Gothic"/>
          <w:color w:val="000000"/>
        </w:rPr>
        <w:t>f which the school has become aware.</w:t>
      </w:r>
    </w:p>
    <w:p w:rsidR="006D1491" w:rsidRDefault="006D1491">
      <w:pPr>
        <w:ind w:left="720"/>
        <w:jc w:val="both"/>
        <w:rPr>
          <w:rFonts w:ascii="Century Gothic" w:eastAsia="Century Gothic" w:hAnsi="Century Gothic" w:cs="Century Gothic"/>
          <w:color w:val="000000"/>
        </w:rPr>
      </w:pPr>
    </w:p>
    <w:p w:rsidR="006D1491" w:rsidRDefault="006B2D82">
      <w:pPr>
        <w:jc w:val="both"/>
        <w:rPr>
          <w:rFonts w:ascii="Century Gothic" w:eastAsia="Century Gothic" w:hAnsi="Century Gothic" w:cs="Century Gothic"/>
          <w:color w:val="000000"/>
        </w:rPr>
      </w:pPr>
      <w:r>
        <w:rPr>
          <w:rFonts w:ascii="Century Gothic" w:eastAsia="Century Gothic" w:hAnsi="Century Gothic" w:cs="Century Gothic"/>
        </w:rPr>
        <w:t>The duty is</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non-delegable, meaning that it cannot be assigned to another party.</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b/>
        </w:rPr>
        <w:t>Classroom supervision</w:t>
      </w:r>
    </w:p>
    <w:p w:rsidR="006D1491" w:rsidRDefault="006B2D82">
      <w:pPr>
        <w:jc w:val="both"/>
        <w:rPr>
          <w:rFonts w:ascii="Century Gothic" w:eastAsia="Century Gothic" w:hAnsi="Century Gothic" w:cs="Century Gothic"/>
        </w:rPr>
      </w:pPr>
      <w:r>
        <w:rPr>
          <w:rFonts w:ascii="Century Gothic" w:eastAsia="Century Gothic" w:hAnsi="Century Gothic" w:cs="Century Gothic"/>
        </w:rPr>
        <w:t>Teachers are responsible for their students at all times. At law, the Duty of Care cannot be delegated.</w:t>
      </w:r>
    </w:p>
    <w:p w:rsidR="006D1491" w:rsidRDefault="006B2D82">
      <w:pPr>
        <w:numPr>
          <w:ilvl w:val="0"/>
          <w:numId w:val="2"/>
        </w:numPr>
        <w:jc w:val="both"/>
      </w:pPr>
      <w:r>
        <w:rPr>
          <w:rFonts w:ascii="Century Gothic" w:eastAsia="Century Gothic" w:hAnsi="Century Gothic" w:cs="Century Gothic"/>
        </w:rPr>
        <w:t xml:space="preserve">It is </w:t>
      </w:r>
      <w:r>
        <w:rPr>
          <w:rFonts w:ascii="Century Gothic" w:eastAsia="Century Gothic" w:hAnsi="Century Gothic" w:cs="Century Gothic"/>
          <w:b/>
        </w:rPr>
        <w:t xml:space="preserve">not </w:t>
      </w:r>
      <w:r>
        <w:rPr>
          <w:rFonts w:ascii="Century Gothic" w:eastAsia="Century Gothic" w:hAnsi="Century Gothic" w:cs="Century Gothic"/>
        </w:rPr>
        <w:t>a</w:t>
      </w:r>
      <w:r>
        <w:rPr>
          <w:rFonts w:ascii="Century Gothic" w:eastAsia="Century Gothic" w:hAnsi="Century Gothic" w:cs="Century Gothic"/>
        </w:rPr>
        <w:t>ppropriate to leave students in the care of ancillary staff, parents or trainee teachers (At law the duty of care cannot be delegated)</w:t>
      </w:r>
    </w:p>
    <w:p w:rsidR="006D1491" w:rsidRDefault="006B2D82">
      <w:pPr>
        <w:numPr>
          <w:ilvl w:val="0"/>
          <w:numId w:val="10"/>
        </w:numPr>
        <w:jc w:val="both"/>
      </w:pPr>
      <w:r>
        <w:rPr>
          <w:rFonts w:ascii="Century Gothic" w:eastAsia="Century Gothic" w:hAnsi="Century Gothic" w:cs="Century Gothic"/>
        </w:rPr>
        <w:t xml:space="preserve">It is </w:t>
      </w:r>
      <w:r>
        <w:rPr>
          <w:rFonts w:ascii="Century Gothic" w:eastAsia="Century Gothic" w:hAnsi="Century Gothic" w:cs="Century Gothic"/>
          <w:b/>
        </w:rPr>
        <w:t xml:space="preserve">not </w:t>
      </w:r>
      <w:r>
        <w:rPr>
          <w:rFonts w:ascii="Century Gothic" w:eastAsia="Century Gothic" w:hAnsi="Century Gothic" w:cs="Century Gothic"/>
        </w:rPr>
        <w:t>appropriate to leave students in the care of external education providers for example during Incursions without</w:t>
      </w:r>
      <w:r>
        <w:rPr>
          <w:rFonts w:ascii="Century Gothic" w:eastAsia="Century Gothic" w:hAnsi="Century Gothic" w:cs="Century Gothic"/>
        </w:rPr>
        <w:t xml:space="preserve"> adequate supervision arrangements (At Law the duty of care cannot be delegated)</w:t>
      </w:r>
    </w:p>
    <w:p w:rsidR="006D1491" w:rsidRDefault="006B2D82">
      <w:pPr>
        <w:numPr>
          <w:ilvl w:val="0"/>
          <w:numId w:val="10"/>
        </w:numPr>
        <w:jc w:val="both"/>
      </w:pPr>
      <w:r>
        <w:rPr>
          <w:rFonts w:ascii="Century Gothic" w:eastAsia="Century Gothic" w:hAnsi="Century Gothic" w:cs="Century Gothic"/>
        </w:rPr>
        <w:t xml:space="preserve">In an </w:t>
      </w:r>
      <w:r>
        <w:rPr>
          <w:rFonts w:ascii="Century Gothic" w:eastAsia="Century Gothic" w:hAnsi="Century Gothic" w:cs="Century Gothic"/>
          <w:b/>
        </w:rPr>
        <w:t>emergency situation</w:t>
      </w:r>
      <w:r>
        <w:rPr>
          <w:rFonts w:ascii="Century Gothic" w:eastAsia="Century Gothic" w:hAnsi="Century Gothic" w:cs="Century Gothic"/>
        </w:rPr>
        <w:t xml:space="preserve"> the teacher should phone for the Assistant Principal or Principal or contact the teacher in the next room (if appropriate send two students for assis</w:t>
      </w:r>
      <w:r>
        <w:rPr>
          <w:rFonts w:ascii="Century Gothic" w:eastAsia="Century Gothic" w:hAnsi="Century Gothic" w:cs="Century Gothic"/>
        </w:rPr>
        <w:t>tance).</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rPr>
        <w:t>No student should be left unsupervised outside the classroom as a withdrawal consequence for misbehaviour. Withdrawal is to be conducted by:</w:t>
      </w:r>
    </w:p>
    <w:p w:rsidR="006D1491" w:rsidRDefault="006B2D82">
      <w:pPr>
        <w:numPr>
          <w:ilvl w:val="0"/>
          <w:numId w:val="14"/>
        </w:numPr>
        <w:jc w:val="both"/>
        <w:rPr>
          <w:rFonts w:ascii="Century Gothic" w:eastAsia="Century Gothic" w:hAnsi="Century Gothic" w:cs="Century Gothic"/>
        </w:rPr>
      </w:pPr>
      <w:r>
        <w:rPr>
          <w:rFonts w:ascii="Century Gothic" w:eastAsia="Century Gothic" w:hAnsi="Century Gothic" w:cs="Century Gothic"/>
        </w:rPr>
        <w:t>First alerting another teacher, or Assistant Principal or Principal that the student will be sent to them.</w:t>
      </w:r>
    </w:p>
    <w:p w:rsidR="006D1491" w:rsidRDefault="006B2D82">
      <w:pPr>
        <w:numPr>
          <w:ilvl w:val="0"/>
          <w:numId w:val="13"/>
        </w:numPr>
        <w:jc w:val="both"/>
        <w:rPr>
          <w:rFonts w:ascii="Century Gothic" w:eastAsia="Century Gothic" w:hAnsi="Century Gothic" w:cs="Century Gothic"/>
        </w:rPr>
      </w:pPr>
      <w:r>
        <w:rPr>
          <w:rFonts w:ascii="Century Gothic" w:eastAsia="Century Gothic" w:hAnsi="Century Gothic" w:cs="Century Gothic"/>
        </w:rPr>
        <w:t>Sending the student to a colleague’s classroom or to the Assistant Principal or Principal</w:t>
      </w:r>
    </w:p>
    <w:p w:rsidR="006D1491" w:rsidRDefault="006B2D82">
      <w:pPr>
        <w:numPr>
          <w:ilvl w:val="0"/>
          <w:numId w:val="13"/>
        </w:numPr>
        <w:jc w:val="both"/>
        <w:rPr>
          <w:rFonts w:ascii="Century Gothic" w:eastAsia="Century Gothic" w:hAnsi="Century Gothic" w:cs="Century Gothic"/>
        </w:rPr>
      </w:pPr>
      <w:r>
        <w:rPr>
          <w:rFonts w:ascii="Century Gothic" w:eastAsia="Century Gothic" w:hAnsi="Century Gothic" w:cs="Century Gothic"/>
        </w:rPr>
        <w:t>Sending accompanied documentation and arranging appropriate follow-up</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b/>
        </w:rPr>
      </w:pPr>
      <w:r>
        <w:rPr>
          <w:rFonts w:ascii="Century Gothic" w:eastAsia="Century Gothic" w:hAnsi="Century Gothic" w:cs="Century Gothic"/>
          <w:b/>
        </w:rPr>
        <w:t xml:space="preserve">All teachers must: </w:t>
      </w:r>
    </w:p>
    <w:p w:rsidR="006D1491" w:rsidRDefault="006B2D82">
      <w:pPr>
        <w:numPr>
          <w:ilvl w:val="0"/>
          <w:numId w:val="4"/>
        </w:numPr>
        <w:jc w:val="both"/>
        <w:rPr>
          <w:rFonts w:ascii="Century Gothic" w:eastAsia="Century Gothic" w:hAnsi="Century Gothic" w:cs="Century Gothic"/>
        </w:rPr>
      </w:pPr>
      <w:r>
        <w:rPr>
          <w:rFonts w:ascii="Century Gothic" w:eastAsia="Century Gothic" w:hAnsi="Century Gothic" w:cs="Century Gothic"/>
        </w:rPr>
        <w:t>Arrive on time to supervise the line-up of students before the bell has sounded</w:t>
      </w:r>
    </w:p>
    <w:p w:rsidR="006D1491" w:rsidRDefault="006B2D82">
      <w:pPr>
        <w:numPr>
          <w:ilvl w:val="0"/>
          <w:numId w:val="4"/>
        </w:numPr>
        <w:jc w:val="both"/>
        <w:rPr>
          <w:rFonts w:ascii="Century Gothic" w:eastAsia="Century Gothic" w:hAnsi="Century Gothic" w:cs="Century Gothic"/>
        </w:rPr>
      </w:pPr>
      <w:r>
        <w:rPr>
          <w:rFonts w:ascii="Century Gothic" w:eastAsia="Century Gothic" w:hAnsi="Century Gothic" w:cs="Century Gothic"/>
        </w:rPr>
        <w:t xml:space="preserve">Request the Principal’s permission to leave the school during time release </w:t>
      </w:r>
    </w:p>
    <w:p w:rsidR="006D1491" w:rsidRDefault="006B2D82">
      <w:pPr>
        <w:numPr>
          <w:ilvl w:val="0"/>
          <w:numId w:val="4"/>
        </w:numPr>
        <w:jc w:val="both"/>
        <w:rPr>
          <w:rFonts w:ascii="Century Gothic" w:eastAsia="Century Gothic" w:hAnsi="Century Gothic" w:cs="Century Gothic"/>
        </w:rPr>
      </w:pPr>
      <w:r>
        <w:rPr>
          <w:rFonts w:ascii="Century Gothic" w:eastAsia="Century Gothic" w:hAnsi="Century Gothic" w:cs="Century Gothic"/>
        </w:rPr>
        <w:t>Limit their advice to students to areas within their own professional competence and in situations a</w:t>
      </w:r>
      <w:r>
        <w:rPr>
          <w:rFonts w:ascii="Century Gothic" w:eastAsia="Century Gothic" w:hAnsi="Century Gothic" w:cs="Century Gothic"/>
        </w:rPr>
        <w:t>rising from the role specified for them by the Principal</w:t>
      </w:r>
    </w:p>
    <w:p w:rsidR="006D1491" w:rsidRDefault="006B2D82">
      <w:pPr>
        <w:numPr>
          <w:ilvl w:val="0"/>
          <w:numId w:val="4"/>
        </w:numPr>
        <w:jc w:val="both"/>
        <w:rPr>
          <w:rFonts w:ascii="Century Gothic" w:eastAsia="Century Gothic" w:hAnsi="Century Gothic" w:cs="Century Gothic"/>
        </w:rPr>
      </w:pPr>
      <w:r>
        <w:rPr>
          <w:rFonts w:ascii="Century Gothic" w:eastAsia="Century Gothic" w:hAnsi="Century Gothic" w:cs="Century Gothic"/>
        </w:rPr>
        <w:t xml:space="preserve">Ensure that the advice they give is correct and in line with the most recent available statements from institutions or employers </w:t>
      </w:r>
    </w:p>
    <w:p w:rsidR="006D1491" w:rsidRDefault="006B2D82">
      <w:pPr>
        <w:numPr>
          <w:ilvl w:val="0"/>
          <w:numId w:val="4"/>
        </w:numPr>
        <w:jc w:val="both"/>
        <w:rPr>
          <w:rFonts w:ascii="Century Gothic" w:eastAsia="Century Gothic" w:hAnsi="Century Gothic" w:cs="Century Gothic"/>
        </w:rPr>
      </w:pPr>
      <w:r>
        <w:rPr>
          <w:rFonts w:ascii="Century Gothic" w:eastAsia="Century Gothic" w:hAnsi="Century Gothic" w:cs="Century Gothic"/>
        </w:rPr>
        <w:t>Avoid giving advice in areas unrelated to their role or where they ma</w:t>
      </w:r>
      <w:r>
        <w:rPr>
          <w:rFonts w:ascii="Century Gothic" w:eastAsia="Century Gothic" w:hAnsi="Century Gothic" w:cs="Century Gothic"/>
        </w:rPr>
        <w:t>y lack expertise.</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b/>
        </w:rPr>
        <w:t>Movement of Students</w:t>
      </w:r>
    </w:p>
    <w:p w:rsidR="006D1491" w:rsidRDefault="006B2D82">
      <w:pPr>
        <w:jc w:val="both"/>
        <w:rPr>
          <w:rFonts w:ascii="Century Gothic" w:eastAsia="Century Gothic" w:hAnsi="Century Gothic" w:cs="Century Gothic"/>
        </w:rPr>
      </w:pPr>
      <w:r>
        <w:rPr>
          <w:rFonts w:ascii="Century Gothic" w:eastAsia="Century Gothic" w:hAnsi="Century Gothic" w:cs="Century Gothic"/>
        </w:rPr>
        <w:t>Care needs to be taken in allowing students to leave the room to work in other areas of the school.</w:t>
      </w:r>
    </w:p>
    <w:p w:rsidR="006D1491" w:rsidRDefault="006B2D82">
      <w:pPr>
        <w:numPr>
          <w:ilvl w:val="0"/>
          <w:numId w:val="1"/>
        </w:numPr>
        <w:jc w:val="both"/>
        <w:rPr>
          <w:rFonts w:ascii="Century Gothic" w:eastAsia="Century Gothic" w:hAnsi="Century Gothic" w:cs="Century Gothic"/>
        </w:rPr>
      </w:pPr>
      <w:r>
        <w:rPr>
          <w:rFonts w:ascii="Century Gothic" w:eastAsia="Century Gothic" w:hAnsi="Century Gothic" w:cs="Century Gothic"/>
        </w:rPr>
        <w:t>Monitors must travel in pairs and only with the permission of a teacher, Assistant Principal or Principal</w:t>
      </w:r>
    </w:p>
    <w:p w:rsidR="006D1491" w:rsidRDefault="006B2D82">
      <w:pPr>
        <w:numPr>
          <w:ilvl w:val="0"/>
          <w:numId w:val="1"/>
        </w:numPr>
        <w:jc w:val="both"/>
        <w:rPr>
          <w:rFonts w:ascii="Century Gothic" w:eastAsia="Century Gothic" w:hAnsi="Century Gothic" w:cs="Century Gothic"/>
        </w:rPr>
      </w:pPr>
      <w:r>
        <w:rPr>
          <w:rFonts w:ascii="Century Gothic" w:eastAsia="Century Gothic" w:hAnsi="Century Gothic" w:cs="Century Gothic"/>
        </w:rPr>
        <w:t>Students m</w:t>
      </w:r>
      <w:r>
        <w:rPr>
          <w:rFonts w:ascii="Century Gothic" w:eastAsia="Century Gothic" w:hAnsi="Century Gothic" w:cs="Century Gothic"/>
        </w:rPr>
        <w:t>ust travel to visit the toilet or other locations in the school in pairs and only with the permission of a teacher or the Principal.</w:t>
      </w:r>
    </w:p>
    <w:p w:rsidR="006D1491" w:rsidRDefault="006D1491">
      <w:pPr>
        <w:jc w:val="both"/>
        <w:rPr>
          <w:rFonts w:ascii="Century Gothic" w:eastAsia="Century Gothic" w:hAnsi="Century Gothic" w:cs="Century Gothic"/>
        </w:rPr>
      </w:pPr>
    </w:p>
    <w:p w:rsidR="006D1491" w:rsidRDefault="006B2D82">
      <w:pPr>
        <w:jc w:val="both"/>
        <w:rPr>
          <w:rFonts w:ascii="Century Gothic" w:eastAsia="Century Gothic" w:hAnsi="Century Gothic" w:cs="Century Gothic"/>
        </w:rPr>
      </w:pPr>
      <w:r>
        <w:rPr>
          <w:rFonts w:ascii="Century Gothic" w:eastAsia="Century Gothic" w:hAnsi="Century Gothic" w:cs="Century Gothic"/>
          <w:b/>
        </w:rPr>
        <w:t>Yard Supervision</w:t>
      </w:r>
    </w:p>
    <w:p w:rsidR="006D1491" w:rsidRDefault="006B2D82">
      <w:pPr>
        <w:jc w:val="both"/>
        <w:rPr>
          <w:rFonts w:ascii="Century Gothic" w:eastAsia="Century Gothic" w:hAnsi="Century Gothic" w:cs="Century Gothic"/>
        </w:rPr>
      </w:pPr>
      <w:r>
        <w:rPr>
          <w:rFonts w:ascii="Century Gothic" w:eastAsia="Century Gothic" w:hAnsi="Century Gothic" w:cs="Century Gothic"/>
        </w:rPr>
        <w:t>Yard supervision is an essential element teachers’ Duty of Care. Teachers must:</w:t>
      </w:r>
    </w:p>
    <w:p w:rsidR="006D1491" w:rsidRDefault="006B2D82">
      <w:pPr>
        <w:numPr>
          <w:ilvl w:val="0"/>
          <w:numId w:val="2"/>
        </w:numPr>
        <w:jc w:val="both"/>
        <w:rPr>
          <w:rFonts w:ascii="Century Gothic" w:eastAsia="Century Gothic" w:hAnsi="Century Gothic" w:cs="Century Gothic"/>
        </w:rPr>
      </w:pPr>
      <w:r>
        <w:rPr>
          <w:rFonts w:ascii="Century Gothic" w:eastAsia="Century Gothic" w:hAnsi="Century Gothic" w:cs="Century Gothic"/>
        </w:rPr>
        <w:t>Arrive on time to schedul</w:t>
      </w:r>
      <w:r>
        <w:rPr>
          <w:rFonts w:ascii="Century Gothic" w:eastAsia="Century Gothic" w:hAnsi="Century Gothic" w:cs="Century Gothic"/>
        </w:rPr>
        <w:t>ed timetabled yard supervision responsibilities</w:t>
      </w:r>
    </w:p>
    <w:p w:rsidR="006D1491" w:rsidRDefault="006B2D82">
      <w:pPr>
        <w:numPr>
          <w:ilvl w:val="0"/>
          <w:numId w:val="2"/>
        </w:numPr>
        <w:jc w:val="both"/>
        <w:rPr>
          <w:rFonts w:ascii="Century Gothic" w:eastAsia="Century Gothic" w:hAnsi="Century Gothic" w:cs="Century Gothic"/>
        </w:rPr>
      </w:pPr>
      <w:r>
        <w:rPr>
          <w:rFonts w:ascii="Century Gothic" w:eastAsia="Century Gothic" w:hAnsi="Century Gothic" w:cs="Century Gothic"/>
        </w:rPr>
        <w:t>Remain in the designated area until the end of the break period or until replaced by the relieving teacher, whichever is applicable</w:t>
      </w:r>
    </w:p>
    <w:p w:rsidR="006D1491" w:rsidRDefault="006B2D82">
      <w:pPr>
        <w:numPr>
          <w:ilvl w:val="0"/>
          <w:numId w:val="2"/>
        </w:numPr>
        <w:jc w:val="both"/>
        <w:rPr>
          <w:rFonts w:ascii="Century Gothic" w:eastAsia="Century Gothic" w:hAnsi="Century Gothic" w:cs="Century Gothic"/>
        </w:rPr>
      </w:pPr>
      <w:r>
        <w:rPr>
          <w:rFonts w:ascii="Century Gothic" w:eastAsia="Century Gothic" w:hAnsi="Century Gothic" w:cs="Century Gothic"/>
        </w:rPr>
        <w:t>Hand over the duty from one teacher to another in an area of designated duty</w:t>
      </w:r>
      <w:r>
        <w:rPr>
          <w:rFonts w:ascii="Century Gothic" w:eastAsia="Century Gothic" w:hAnsi="Century Gothic" w:cs="Century Gothic"/>
        </w:rPr>
        <w:t>. Where a relieving teacher does not arrive for duty the teacher should send a message to the office but not leave the area until replaced</w:t>
      </w:r>
    </w:p>
    <w:p w:rsidR="006D1491" w:rsidRDefault="006B2D82">
      <w:pPr>
        <w:numPr>
          <w:ilvl w:val="0"/>
          <w:numId w:val="3"/>
        </w:numPr>
        <w:jc w:val="both"/>
        <w:rPr>
          <w:rFonts w:ascii="Century Gothic" w:eastAsia="Century Gothic" w:hAnsi="Century Gothic" w:cs="Century Gothic"/>
        </w:rPr>
      </w:pPr>
      <w:r>
        <w:rPr>
          <w:rFonts w:ascii="Century Gothic" w:eastAsia="Century Gothic" w:hAnsi="Century Gothic" w:cs="Century Gothic"/>
        </w:rPr>
        <w:t>Use positive action to ensure the safety of students</w:t>
      </w:r>
    </w:p>
    <w:p w:rsidR="006D1491" w:rsidRDefault="006B2D82">
      <w:pPr>
        <w:numPr>
          <w:ilvl w:val="0"/>
          <w:numId w:val="3"/>
        </w:numPr>
        <w:jc w:val="both"/>
        <w:rPr>
          <w:rFonts w:ascii="Century Gothic" w:eastAsia="Century Gothic" w:hAnsi="Century Gothic" w:cs="Century Gothic"/>
        </w:rPr>
      </w:pPr>
      <w:r>
        <w:rPr>
          <w:rFonts w:ascii="Century Gothic" w:eastAsia="Century Gothic" w:hAnsi="Century Gothic" w:cs="Century Gothic"/>
        </w:rPr>
        <w:t>Instruct a student not wearing a hat to play in the shade</w:t>
      </w:r>
    </w:p>
    <w:p w:rsidR="006D1491" w:rsidRDefault="006B2D82">
      <w:pPr>
        <w:numPr>
          <w:ilvl w:val="0"/>
          <w:numId w:val="3"/>
        </w:numPr>
        <w:jc w:val="both"/>
        <w:rPr>
          <w:rFonts w:ascii="Century Gothic" w:eastAsia="Century Gothic" w:hAnsi="Century Gothic" w:cs="Century Gothic"/>
        </w:rPr>
      </w:pPr>
      <w:r>
        <w:rPr>
          <w:rFonts w:ascii="Century Gothic" w:eastAsia="Century Gothic" w:hAnsi="Century Gothic" w:cs="Century Gothic"/>
        </w:rPr>
        <w:t>Be aware that students are usually less constrained and more prone to accident and injury than in a more closely supervised classroom</w:t>
      </w:r>
    </w:p>
    <w:p w:rsidR="006D1491" w:rsidRDefault="006B2D82">
      <w:pPr>
        <w:numPr>
          <w:ilvl w:val="0"/>
          <w:numId w:val="3"/>
        </w:numPr>
        <w:jc w:val="both"/>
        <w:rPr>
          <w:rFonts w:ascii="Century Gothic" w:eastAsia="Century Gothic" w:hAnsi="Century Gothic" w:cs="Century Gothic"/>
        </w:rPr>
      </w:pPr>
      <w:r>
        <w:rPr>
          <w:rFonts w:ascii="Century Gothic" w:eastAsia="Century Gothic" w:hAnsi="Century Gothic" w:cs="Century Gothic"/>
        </w:rPr>
        <w:t>Be alert and vigilant, intervening immediately if potentially dangerous behaviour is observed in the yard</w:t>
      </w:r>
    </w:p>
    <w:p w:rsidR="006D1491" w:rsidRDefault="006B2D82">
      <w:pPr>
        <w:numPr>
          <w:ilvl w:val="0"/>
          <w:numId w:val="3"/>
        </w:numPr>
        <w:jc w:val="both"/>
        <w:rPr>
          <w:rFonts w:ascii="Century Gothic" w:eastAsia="Century Gothic" w:hAnsi="Century Gothic" w:cs="Century Gothic"/>
        </w:rPr>
      </w:pPr>
      <w:r>
        <w:rPr>
          <w:rFonts w:ascii="Century Gothic" w:eastAsia="Century Gothic" w:hAnsi="Century Gothic" w:cs="Century Gothic"/>
        </w:rPr>
        <w:t>Enforce behaviou</w:t>
      </w:r>
      <w:r>
        <w:rPr>
          <w:rFonts w:ascii="Century Gothic" w:eastAsia="Century Gothic" w:hAnsi="Century Gothic" w:cs="Century Gothic"/>
        </w:rPr>
        <w:t>r standards and logical consequences for breaches of safety rules</w:t>
      </w:r>
    </w:p>
    <w:p w:rsidR="006D1491" w:rsidRDefault="006B2D82">
      <w:pPr>
        <w:numPr>
          <w:ilvl w:val="0"/>
          <w:numId w:val="3"/>
        </w:numPr>
        <w:jc w:val="both"/>
      </w:pPr>
      <w:r>
        <w:rPr>
          <w:rFonts w:ascii="Century Gothic" w:eastAsia="Century Gothic" w:hAnsi="Century Gothic" w:cs="Century Gothic"/>
        </w:rPr>
        <w:t xml:space="preserve">Fully comply with DET guidelines and the school’s </w:t>
      </w:r>
      <w:r>
        <w:rPr>
          <w:rFonts w:ascii="Century Gothic" w:eastAsia="Century Gothic" w:hAnsi="Century Gothic" w:cs="Century Gothic"/>
          <w:b/>
        </w:rPr>
        <w:t>On-Site Supervision of Students Policy.</w:t>
      </w:r>
    </w:p>
    <w:p w:rsidR="006D1491" w:rsidRDefault="006D1491">
      <w:pPr>
        <w:ind w:left="720"/>
        <w:jc w:val="both"/>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Risks to students outside the school environment</w:t>
      </w:r>
    </w:p>
    <w:p w:rsidR="006D1491" w:rsidRDefault="006B2D82">
      <w:pPr>
        <w:rPr>
          <w:rFonts w:ascii="Century Gothic" w:eastAsia="Century Gothic" w:hAnsi="Century Gothic" w:cs="Century Gothic"/>
        </w:rPr>
      </w:pPr>
      <w:r>
        <w:rPr>
          <w:rFonts w:ascii="Century Gothic" w:eastAsia="Century Gothic" w:hAnsi="Century Gothic" w:cs="Century Gothic"/>
        </w:rPr>
        <w:t>The school may on occasion need to implement posit</w:t>
      </w:r>
      <w:r>
        <w:rPr>
          <w:rFonts w:ascii="Century Gothic" w:eastAsia="Century Gothic" w:hAnsi="Century Gothic" w:cs="Century Gothic"/>
        </w:rPr>
        <w:t>ive steps to protect the safety of students outside the school environment including:</w:t>
      </w:r>
    </w:p>
    <w:p w:rsidR="006D1491" w:rsidRDefault="006B2D82">
      <w:pPr>
        <w:numPr>
          <w:ilvl w:val="0"/>
          <w:numId w:val="9"/>
        </w:numPr>
        <w:rPr>
          <w:rFonts w:ascii="Century Gothic" w:eastAsia="Century Gothic" w:hAnsi="Century Gothic" w:cs="Century Gothic"/>
        </w:rPr>
      </w:pPr>
      <w:r>
        <w:rPr>
          <w:rFonts w:ascii="Century Gothic" w:eastAsia="Century Gothic" w:hAnsi="Century Gothic" w:cs="Century Gothic"/>
        </w:rPr>
        <w:t>Keeping students at school beyond the dismissal time because there is an external threat of danger to students until such point as the danger is over or they can be safel</w:t>
      </w:r>
      <w:r>
        <w:rPr>
          <w:rFonts w:ascii="Century Gothic" w:eastAsia="Century Gothic" w:hAnsi="Century Gothic" w:cs="Century Gothic"/>
        </w:rPr>
        <w:t>y supervised to return home (</w:t>
      </w:r>
      <w:proofErr w:type="spellStart"/>
      <w:r>
        <w:rPr>
          <w:rFonts w:ascii="Century Gothic" w:eastAsia="Century Gothic" w:hAnsi="Century Gothic" w:cs="Century Gothic"/>
        </w:rPr>
        <w:t>e.g</w:t>
      </w:r>
      <w:proofErr w:type="spellEnd"/>
      <w:r>
        <w:rPr>
          <w:rFonts w:ascii="Century Gothic" w:eastAsia="Century Gothic" w:hAnsi="Century Gothic" w:cs="Century Gothic"/>
        </w:rPr>
        <w:t xml:space="preserve"> power line down outside the school)</w:t>
      </w:r>
    </w:p>
    <w:p w:rsidR="006D1491" w:rsidRDefault="006B2D82">
      <w:pPr>
        <w:numPr>
          <w:ilvl w:val="0"/>
          <w:numId w:val="9"/>
        </w:numPr>
        <w:rPr>
          <w:rFonts w:ascii="Century Gothic" w:eastAsia="Century Gothic" w:hAnsi="Century Gothic" w:cs="Century Gothic"/>
        </w:rPr>
      </w:pPr>
      <w:r>
        <w:rPr>
          <w:rFonts w:ascii="Century Gothic" w:eastAsia="Century Gothic" w:hAnsi="Century Gothic" w:cs="Century Gothic"/>
        </w:rPr>
        <w:t xml:space="preserve">Taking more active measures to ensure that other students do not negatively affect the safety and wellbeing of students (e.g. a known bully </w:t>
      </w:r>
      <w:r>
        <w:rPr>
          <w:rFonts w:ascii="Century Gothic" w:eastAsia="Century Gothic" w:hAnsi="Century Gothic" w:cs="Century Gothic"/>
        </w:rPr>
        <w:lastRenderedPageBreak/>
        <w:t>on a school bus may require the school to suspe</w:t>
      </w:r>
      <w:r>
        <w:rPr>
          <w:rFonts w:ascii="Century Gothic" w:eastAsia="Century Gothic" w:hAnsi="Century Gothic" w:cs="Century Gothic"/>
        </w:rPr>
        <w:t>nd or refuse transport to the bully)</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Informing other agencies such as the police or other schools of potential intervention required where the school is not in control of the activity (e.g. fights at a local bus stop between students from other schools).</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Excursions</w:t>
      </w:r>
      <w:r>
        <w:rPr>
          <w:rFonts w:ascii="Century Gothic" w:eastAsia="Century Gothic" w:hAnsi="Century Gothic" w:cs="Century Gothic"/>
          <w:b/>
        </w:rPr>
        <w:t>, Incursions and Camps</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The teacher in charge will have copies of all confidential medical forms and permission notes with contact details. A copy of this material will also be kept at school</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The teacher in charge or designated teacher of an excur</w:t>
      </w:r>
      <w:r>
        <w:rPr>
          <w:rFonts w:ascii="Century Gothic" w:eastAsia="Century Gothic" w:hAnsi="Century Gothic" w:cs="Century Gothic"/>
        </w:rPr>
        <w:t xml:space="preserve">sion or camp will carry a mobile phone and a first aid kit including any asthma medication, </w:t>
      </w:r>
      <w:proofErr w:type="spellStart"/>
      <w:r>
        <w:rPr>
          <w:rFonts w:ascii="Century Gothic" w:eastAsia="Century Gothic" w:hAnsi="Century Gothic" w:cs="Century Gothic"/>
        </w:rPr>
        <w:t>Epipens</w:t>
      </w:r>
      <w:proofErr w:type="spellEnd"/>
      <w:r>
        <w:rPr>
          <w:rFonts w:ascii="Century Gothic" w:eastAsia="Century Gothic" w:hAnsi="Century Gothic" w:cs="Century Gothic"/>
        </w:rPr>
        <w:t xml:space="preserve"> or </w:t>
      </w:r>
      <w:proofErr w:type="spellStart"/>
      <w:r>
        <w:rPr>
          <w:rFonts w:ascii="Century Gothic" w:eastAsia="Century Gothic" w:hAnsi="Century Gothic" w:cs="Century Gothic"/>
        </w:rPr>
        <w:t>Anapens</w:t>
      </w:r>
      <w:proofErr w:type="spellEnd"/>
      <w:r>
        <w:rPr>
          <w:rFonts w:ascii="Century Gothic" w:eastAsia="Century Gothic" w:hAnsi="Century Gothic" w:cs="Century Gothic"/>
        </w:rPr>
        <w:t xml:space="preserve"> and other medication and relevant medical plans, if there are students in the group who may need them</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If the return home from a camp or excursion</w:t>
      </w:r>
      <w:r>
        <w:rPr>
          <w:rFonts w:ascii="Century Gothic" w:eastAsia="Century Gothic" w:hAnsi="Century Gothic" w:cs="Century Gothic"/>
        </w:rPr>
        <w:t xml:space="preserve"> is delayed, the teacher in charge will contact the school to inform the Principal of the new arrival time so that parents can be contacted if necessary and a senior staff member will remain at school until they arrive</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If crossing roads students are to use</w:t>
      </w:r>
      <w:r>
        <w:rPr>
          <w:rFonts w:ascii="Century Gothic" w:eastAsia="Century Gothic" w:hAnsi="Century Gothic" w:cs="Century Gothic"/>
        </w:rPr>
        <w:t xml:space="preserve"> designated crossing points. Staff should walk to the middle of the crossing to ensure visibility and orderly crossing. Other staff should control the flow of students across the road.</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b/>
        </w:rPr>
      </w:pPr>
      <w:r>
        <w:rPr>
          <w:rFonts w:ascii="Century Gothic" w:eastAsia="Century Gothic" w:hAnsi="Century Gothic" w:cs="Century Gothic"/>
          <w:b/>
        </w:rPr>
        <w:t>All staff need to be aware that on excursions, incursions and camps:</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S</w:t>
      </w:r>
      <w:r>
        <w:rPr>
          <w:rFonts w:ascii="Century Gothic" w:eastAsia="Century Gothic" w:hAnsi="Century Gothic" w:cs="Century Gothic"/>
        </w:rPr>
        <w:t>tudents are usually less constrained and more prone to accident and injury than in a more closely supervised classroom</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A teacher must be present at all times and remain the person designated with duty of care responsibilities</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Camps and excursions outside t</w:t>
      </w:r>
      <w:r>
        <w:rPr>
          <w:rFonts w:ascii="Century Gothic" w:eastAsia="Century Gothic" w:hAnsi="Century Gothic" w:cs="Century Gothic"/>
        </w:rPr>
        <w:t>he school require the teacher to fully comply with DET guidelines and bring with it an increased duty of care. It is the teacher’s responsibility to be aware of these guidelines and remain the person designated with duty of care</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School policy is for students to be counted on and off transport, and on a regular basis whilst on excursion or camp activities</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All staff must follow DET guidelines when organising an excursion, incursion or camp</w:t>
      </w:r>
    </w:p>
    <w:p w:rsidR="006D1491" w:rsidRDefault="006B2D82">
      <w:pPr>
        <w:numPr>
          <w:ilvl w:val="0"/>
          <w:numId w:val="6"/>
        </w:numPr>
        <w:rPr>
          <w:rFonts w:ascii="Century Gothic" w:eastAsia="Century Gothic" w:hAnsi="Century Gothic" w:cs="Century Gothic"/>
        </w:rPr>
      </w:pPr>
      <w:r>
        <w:rPr>
          <w:rFonts w:ascii="Century Gothic" w:eastAsia="Century Gothic" w:hAnsi="Century Gothic" w:cs="Century Gothic"/>
        </w:rPr>
        <w:t xml:space="preserve">All procedural steps contained in the  </w:t>
      </w:r>
      <w:r>
        <w:rPr>
          <w:rFonts w:ascii="Century Gothic" w:eastAsia="Century Gothic" w:hAnsi="Century Gothic" w:cs="Century Gothic"/>
        </w:rPr>
        <w:t>“Sch</w:t>
      </w:r>
      <w:r>
        <w:rPr>
          <w:rFonts w:ascii="Century Gothic" w:eastAsia="Century Gothic" w:hAnsi="Century Gothic" w:cs="Century Gothic"/>
        </w:rPr>
        <w:t xml:space="preserve">ool Camp Policy” and “Excursions </w:t>
      </w:r>
      <w:proofErr w:type="spellStart"/>
      <w:r>
        <w:rPr>
          <w:rFonts w:ascii="Century Gothic" w:eastAsia="Century Gothic" w:hAnsi="Century Gothic" w:cs="Century Gothic"/>
        </w:rPr>
        <w:t>Policy”</w:t>
      </w:r>
      <w:r>
        <w:rPr>
          <w:rFonts w:ascii="Century Gothic" w:eastAsia="Century Gothic" w:hAnsi="Century Gothic" w:cs="Century Gothic"/>
        </w:rPr>
        <w:t>with</w:t>
      </w:r>
      <w:proofErr w:type="spellEnd"/>
      <w:r>
        <w:rPr>
          <w:rFonts w:ascii="Century Gothic" w:eastAsia="Century Gothic" w:hAnsi="Century Gothic" w:cs="Century Gothic"/>
        </w:rPr>
        <w:t xml:space="preserve"> an external provider of learning, must also be followed.</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Students Running Away from School – The school must:</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Take immediate steps to establish whether the student has left the school grounds or a school approved activity</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 xml:space="preserve">Take all reasonable steps to discharge the duty of care that is owed to the student </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Notify the parent/carer of the student as soon as reasonabl</w:t>
      </w:r>
      <w:r>
        <w:rPr>
          <w:rFonts w:ascii="Century Gothic" w:eastAsia="Century Gothic" w:hAnsi="Century Gothic" w:cs="Century Gothic"/>
        </w:rPr>
        <w:t>y possible</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Notify the Victoria Police if there is reasonable concern for the safety of the student or others</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lastRenderedPageBreak/>
        <w:t>Report the incident to the Department’s Security Services unit as soon as practicable</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Document the incident and staff response to the incident</w:t>
      </w:r>
    </w:p>
    <w:p w:rsidR="006D1491" w:rsidRDefault="006B2D82">
      <w:pPr>
        <w:numPr>
          <w:ilvl w:val="0"/>
          <w:numId w:val="11"/>
        </w:numPr>
        <w:rPr>
          <w:rFonts w:ascii="Century Gothic" w:eastAsia="Century Gothic" w:hAnsi="Century Gothic" w:cs="Century Gothic"/>
        </w:rPr>
      </w:pPr>
      <w:r>
        <w:rPr>
          <w:rFonts w:ascii="Century Gothic" w:eastAsia="Century Gothic" w:hAnsi="Century Gothic" w:cs="Century Gothic"/>
        </w:rPr>
        <w:t>Revi</w:t>
      </w:r>
      <w:r>
        <w:rPr>
          <w:rFonts w:ascii="Century Gothic" w:eastAsia="Century Gothic" w:hAnsi="Century Gothic" w:cs="Century Gothic"/>
        </w:rPr>
        <w:t>ew the incident and responses to the situation.</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Informing staff of the legislative liability of Duty of Care</w:t>
      </w:r>
    </w:p>
    <w:p w:rsidR="006D1491" w:rsidRDefault="006B2D82">
      <w:pPr>
        <w:numPr>
          <w:ilvl w:val="0"/>
          <w:numId w:val="5"/>
        </w:numPr>
        <w:rPr>
          <w:rFonts w:ascii="Century Gothic" w:eastAsia="Century Gothic" w:hAnsi="Century Gothic" w:cs="Century Gothic"/>
        </w:rPr>
      </w:pPr>
      <w:r>
        <w:rPr>
          <w:rFonts w:ascii="Century Gothic" w:eastAsia="Century Gothic" w:hAnsi="Century Gothic" w:cs="Century Gothic"/>
        </w:rPr>
        <w:t>All staff will be informed of their legal requirements through the Duty of Care Policy</w:t>
      </w:r>
    </w:p>
    <w:p w:rsidR="006D1491" w:rsidRDefault="006B2D82">
      <w:pPr>
        <w:numPr>
          <w:ilvl w:val="0"/>
          <w:numId w:val="5"/>
        </w:numPr>
        <w:rPr>
          <w:rFonts w:ascii="Century Gothic" w:eastAsia="Century Gothic" w:hAnsi="Century Gothic" w:cs="Century Gothic"/>
        </w:rPr>
      </w:pPr>
      <w:r>
        <w:rPr>
          <w:rFonts w:ascii="Century Gothic" w:eastAsia="Century Gothic" w:hAnsi="Century Gothic" w:cs="Century Gothic"/>
        </w:rPr>
        <w:t>Regular reminders and updates at staff meetings</w:t>
      </w:r>
    </w:p>
    <w:p w:rsidR="006D1491" w:rsidRDefault="006B2D82">
      <w:pPr>
        <w:numPr>
          <w:ilvl w:val="0"/>
          <w:numId w:val="5"/>
        </w:numPr>
        <w:rPr>
          <w:rFonts w:ascii="Century Gothic" w:eastAsia="Century Gothic" w:hAnsi="Century Gothic" w:cs="Century Gothic"/>
        </w:rPr>
      </w:pPr>
      <w:r>
        <w:rPr>
          <w:rFonts w:ascii="Century Gothic" w:eastAsia="Century Gothic" w:hAnsi="Century Gothic" w:cs="Century Gothic"/>
        </w:rPr>
        <w:t>New staff w</w:t>
      </w:r>
      <w:r>
        <w:rPr>
          <w:rFonts w:ascii="Century Gothic" w:eastAsia="Century Gothic" w:hAnsi="Century Gothic" w:cs="Century Gothic"/>
        </w:rPr>
        <w:t>ill be informed of their Duty of Care as part of the school’s Induction Program</w:t>
      </w:r>
    </w:p>
    <w:p w:rsidR="006D1491" w:rsidRDefault="006B2D82">
      <w:pPr>
        <w:numPr>
          <w:ilvl w:val="0"/>
          <w:numId w:val="5"/>
        </w:numPr>
        <w:rPr>
          <w:rFonts w:ascii="Century Gothic" w:eastAsia="Century Gothic" w:hAnsi="Century Gothic" w:cs="Century Gothic"/>
        </w:rPr>
      </w:pPr>
      <w:r>
        <w:rPr>
          <w:rFonts w:ascii="Century Gothic" w:eastAsia="Century Gothic" w:hAnsi="Century Gothic" w:cs="Century Gothic"/>
        </w:rPr>
        <w:t>Staff will be directed to the school’s other related policies.</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Other policies which underpin this policy:</w:t>
      </w:r>
    </w:p>
    <w:p w:rsidR="006D1491" w:rsidRDefault="006D1491">
      <w:pPr>
        <w:rPr>
          <w:rFonts w:ascii="Century Gothic" w:eastAsia="Century Gothic" w:hAnsi="Century Gothic" w:cs="Century Gothic"/>
        </w:rPr>
      </w:pP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Behaviour Management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Child Safe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Excursion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Healt</w:t>
      </w:r>
      <w:r>
        <w:rPr>
          <w:rFonts w:ascii="Century Gothic" w:eastAsia="Century Gothic" w:hAnsi="Century Gothic" w:cs="Century Gothic"/>
          <w:color w:val="000000"/>
        </w:rPr>
        <w:t>h Care Needs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Internet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Mandatory Reporting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On-Site Supervision of Students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Safety and Welfare of Students with External Providers</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School Camp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Student Engagement and Wellbeing Policy</w:t>
      </w:r>
    </w:p>
    <w:p w:rsidR="006D1491" w:rsidRDefault="006B2D82">
      <w:pPr>
        <w:widowControl w:val="0"/>
        <w:numPr>
          <w:ilvl w:val="0"/>
          <w:numId w:val="7"/>
        </w:numPr>
        <w:pBdr>
          <w:top w:val="nil"/>
          <w:left w:val="nil"/>
          <w:bottom w:val="nil"/>
          <w:right w:val="nil"/>
          <w:between w:val="nil"/>
        </w:pBdr>
        <w:tabs>
          <w:tab w:val="left" w:pos="740"/>
        </w:tabs>
        <w:ind w:right="240"/>
        <w:jc w:val="both"/>
        <w:rPr>
          <w:rFonts w:ascii="Century Gothic" w:eastAsia="Century Gothic" w:hAnsi="Century Gothic" w:cs="Century Gothic"/>
          <w:color w:val="000000"/>
        </w:rPr>
      </w:pPr>
      <w:r>
        <w:rPr>
          <w:rFonts w:ascii="Century Gothic" w:eastAsia="Century Gothic" w:hAnsi="Century Gothic" w:cs="Century Gothic"/>
          <w:color w:val="000000"/>
        </w:rPr>
        <w:t>Student Welfare Policy.</w:t>
      </w:r>
    </w:p>
    <w:p w:rsidR="006D1491" w:rsidRDefault="006D1491">
      <w:pPr>
        <w:rPr>
          <w:rFonts w:ascii="Century Gothic" w:eastAsia="Century Gothic" w:hAnsi="Century Gothic" w:cs="Century Gothic"/>
        </w:rPr>
      </w:pP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 xml:space="preserve">Date ratified by School Council: </w:t>
      </w:r>
      <w:r>
        <w:rPr>
          <w:rFonts w:ascii="Century Gothic" w:eastAsia="Century Gothic" w:hAnsi="Century Gothic" w:cs="Century Gothic"/>
          <w:b/>
        </w:rPr>
        <w:t>13</w:t>
      </w:r>
      <w:r>
        <w:rPr>
          <w:rFonts w:ascii="Century Gothic" w:eastAsia="Century Gothic" w:hAnsi="Century Gothic" w:cs="Century Gothic"/>
          <w:b/>
        </w:rPr>
        <w:t>/</w:t>
      </w:r>
      <w:r>
        <w:rPr>
          <w:rFonts w:ascii="Century Gothic" w:eastAsia="Century Gothic" w:hAnsi="Century Gothic" w:cs="Century Gothic"/>
          <w:b/>
        </w:rPr>
        <w:t>11</w:t>
      </w:r>
      <w:r>
        <w:rPr>
          <w:rFonts w:ascii="Century Gothic" w:eastAsia="Century Gothic" w:hAnsi="Century Gothic" w:cs="Century Gothic"/>
          <w:b/>
        </w:rPr>
        <w:t>/</w:t>
      </w:r>
      <w:r>
        <w:rPr>
          <w:rFonts w:ascii="Century Gothic" w:eastAsia="Century Gothic" w:hAnsi="Century Gothic" w:cs="Century Gothic"/>
          <w:b/>
        </w:rPr>
        <w:t>2018</w:t>
      </w:r>
    </w:p>
    <w:p w:rsidR="006D1491" w:rsidRDefault="006D1491">
      <w:pPr>
        <w:rPr>
          <w:rFonts w:ascii="Century Gothic" w:eastAsia="Century Gothic" w:hAnsi="Century Gothic" w:cs="Century Gothic"/>
        </w:rPr>
      </w:pPr>
    </w:p>
    <w:p w:rsidR="006D1491" w:rsidRDefault="006B2D82">
      <w:pPr>
        <w:rPr>
          <w:rFonts w:ascii="Century Gothic" w:eastAsia="Century Gothic" w:hAnsi="Century Gothic" w:cs="Century Gothic"/>
        </w:rPr>
      </w:pPr>
      <w:r>
        <w:rPr>
          <w:rFonts w:ascii="Century Gothic" w:eastAsia="Century Gothic" w:hAnsi="Century Gothic" w:cs="Century Gothic"/>
          <w:b/>
        </w:rPr>
        <w:t xml:space="preserve">Date of review: </w:t>
      </w:r>
      <w:r>
        <w:rPr>
          <w:rFonts w:ascii="Century Gothic" w:eastAsia="Century Gothic" w:hAnsi="Century Gothic" w:cs="Century Gothic"/>
          <w:b/>
        </w:rPr>
        <w:t>November 2021</w:t>
      </w:r>
    </w:p>
    <w:sectPr w:rsidR="006D1491">
      <w:headerReference w:type="default" r:id="rId8"/>
      <w:footerReference w:type="default" r:id="rId9"/>
      <w:pgSz w:w="11906" w:h="16838"/>
      <w:pgMar w:top="851" w:right="1191" w:bottom="28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D82" w:rsidRDefault="006B2D82">
      <w:r>
        <w:separator/>
      </w:r>
    </w:p>
  </w:endnote>
  <w:endnote w:type="continuationSeparator" w:id="0">
    <w:p w:rsidR="006B2D82" w:rsidRDefault="006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91" w:rsidRDefault="006B2D82">
    <w:pPr>
      <w:pBdr>
        <w:top w:val="single" w:sz="24" w:space="1" w:color="622423"/>
        <w:left w:val="nil"/>
        <w:bottom w:val="nil"/>
        <w:right w:val="nil"/>
        <w:between w:val="nil"/>
      </w:pBdr>
      <w:tabs>
        <w:tab w:val="right" w:pos="9524"/>
      </w:tabs>
      <w:rPr>
        <w:rFonts w:ascii="Century Gothic" w:eastAsia="Century Gothic" w:hAnsi="Century Gothic" w:cs="Century Gothic"/>
        <w:color w:val="000000"/>
      </w:rPr>
    </w:pPr>
    <w:r>
      <w:rPr>
        <w:rFonts w:ascii="Century Gothic" w:eastAsia="Century Gothic" w:hAnsi="Century Gothic" w:cs="Century Gothic"/>
        <w:color w:val="000000"/>
      </w:rPr>
      <w:t xml:space="preserve">Duty of Care Policy – </w:t>
    </w:r>
    <w:r>
      <w:rPr>
        <w:rFonts w:ascii="Century Gothic" w:eastAsia="Century Gothic" w:hAnsi="Century Gothic" w:cs="Century Gothic"/>
      </w:rPr>
      <w:t>Victoria Road</w:t>
    </w:r>
    <w:r>
      <w:rPr>
        <w:rFonts w:ascii="Century Gothic" w:eastAsia="Century Gothic" w:hAnsi="Century Gothic" w:cs="Century Gothic"/>
        <w:color w:val="000000"/>
      </w:rPr>
      <w:t xml:space="preserve"> P.S. 201</w:t>
    </w:r>
    <w:r>
      <w:rPr>
        <w:rFonts w:ascii="Century Gothic" w:eastAsia="Century Gothic" w:hAnsi="Century Gothic" w:cs="Century Gothic"/>
      </w:rPr>
      <w:t>8</w:t>
    </w:r>
    <w:r>
      <w:rPr>
        <w:rFonts w:ascii="Cambria" w:eastAsia="Cambria" w:hAnsi="Cambria" w:cs="Cambria"/>
        <w:color w:val="000000"/>
      </w:rPr>
      <w:tab/>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5143BA">
      <w:rPr>
        <w:rFonts w:ascii="Century Gothic" w:eastAsia="Century Gothic" w:hAnsi="Century Gothic" w:cs="Century Gothic"/>
        <w:color w:val="000000"/>
      </w:rPr>
      <w:fldChar w:fldCharType="separate"/>
    </w:r>
    <w:r w:rsidR="005143BA">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p w:rsidR="006D1491" w:rsidRDefault="006D149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D82" w:rsidRDefault="006B2D82">
      <w:r>
        <w:separator/>
      </w:r>
    </w:p>
  </w:footnote>
  <w:footnote w:type="continuationSeparator" w:id="0">
    <w:p w:rsidR="006B2D82" w:rsidRDefault="006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491" w:rsidRDefault="006B2D82">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5143BA">
      <w:rPr>
        <w:rFonts w:ascii="Century Gothic" w:eastAsia="Century Gothic" w:hAnsi="Century Gothic" w:cs="Century Gothic"/>
        <w:color w:val="000000"/>
      </w:rPr>
      <w:fldChar w:fldCharType="separate"/>
    </w:r>
    <w:r w:rsidR="005143BA">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p>
  <w:p w:rsidR="006D1491" w:rsidRDefault="006D149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E00"/>
    <w:multiLevelType w:val="multilevel"/>
    <w:tmpl w:val="44D2B4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B82AEC"/>
    <w:multiLevelType w:val="multilevel"/>
    <w:tmpl w:val="93525E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741DD4"/>
    <w:multiLevelType w:val="multilevel"/>
    <w:tmpl w:val="ECBCB0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946FED"/>
    <w:multiLevelType w:val="multilevel"/>
    <w:tmpl w:val="5D6EA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8770EB"/>
    <w:multiLevelType w:val="multilevel"/>
    <w:tmpl w:val="4FAE45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DB5580"/>
    <w:multiLevelType w:val="multilevel"/>
    <w:tmpl w:val="CA825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C750AE"/>
    <w:multiLevelType w:val="multilevel"/>
    <w:tmpl w:val="B526F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353151"/>
    <w:multiLevelType w:val="multilevel"/>
    <w:tmpl w:val="646E3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666304"/>
    <w:multiLevelType w:val="multilevel"/>
    <w:tmpl w:val="983A7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40F3B59"/>
    <w:multiLevelType w:val="multilevel"/>
    <w:tmpl w:val="FA4A9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97A1328"/>
    <w:multiLevelType w:val="multilevel"/>
    <w:tmpl w:val="19AAD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0A91FD7"/>
    <w:multiLevelType w:val="multilevel"/>
    <w:tmpl w:val="5762D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4A97585"/>
    <w:multiLevelType w:val="multilevel"/>
    <w:tmpl w:val="9A2AED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8777C86"/>
    <w:multiLevelType w:val="multilevel"/>
    <w:tmpl w:val="DF0ED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1"/>
  </w:num>
  <w:num w:numId="3">
    <w:abstractNumId w:val="9"/>
  </w:num>
  <w:num w:numId="4">
    <w:abstractNumId w:val="12"/>
  </w:num>
  <w:num w:numId="5">
    <w:abstractNumId w:val="7"/>
  </w:num>
  <w:num w:numId="6">
    <w:abstractNumId w:val="10"/>
  </w:num>
  <w:num w:numId="7">
    <w:abstractNumId w:val="1"/>
  </w:num>
  <w:num w:numId="8">
    <w:abstractNumId w:val="6"/>
  </w:num>
  <w:num w:numId="9">
    <w:abstractNumId w:val="0"/>
  </w:num>
  <w:num w:numId="10">
    <w:abstractNumId w:val="2"/>
  </w:num>
  <w:num w:numId="11">
    <w:abstractNumId w:val="5"/>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91"/>
    <w:rsid w:val="005143BA"/>
    <w:rsid w:val="006B2D82"/>
    <w:rsid w:val="006D1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2019-08-27T10:44:00Z</dcterms:created>
  <dcterms:modified xsi:type="dcterms:W3CDTF">2019-08-27T10:44:00Z</dcterms:modified>
</cp:coreProperties>
</file>